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70B" w:rsidRPr="00AE6D24" w:rsidRDefault="0028570B">
      <w:pPr>
        <w:rPr>
          <w:rFonts w:asciiTheme="minorHAnsi" w:hAnsiTheme="minorHAnsi" w:cstheme="minorHAnsi"/>
          <w:b/>
          <w:i/>
          <w:sz w:val="20"/>
          <w:szCs w:val="20"/>
        </w:rPr>
      </w:pPr>
    </w:p>
    <w:p w:rsidR="00D401BA" w:rsidRPr="00AE6D24" w:rsidRDefault="00D401BA">
      <w:pPr>
        <w:rPr>
          <w:rFonts w:asciiTheme="minorHAnsi" w:hAnsiTheme="minorHAnsi" w:cstheme="minorHAnsi"/>
          <w:b/>
          <w:i/>
          <w:sz w:val="20"/>
          <w:szCs w:val="20"/>
        </w:rPr>
      </w:pPr>
      <w:r w:rsidRPr="00AE6D24">
        <w:rPr>
          <w:rFonts w:asciiTheme="minorHAnsi" w:hAnsiTheme="minorHAnsi" w:cstheme="minorHAnsi"/>
          <w:b/>
          <w:i/>
          <w:sz w:val="20"/>
          <w:szCs w:val="20"/>
        </w:rPr>
        <w:t xml:space="preserve">U </w:t>
      </w:r>
      <w:r w:rsidR="00EB60E9">
        <w:rPr>
          <w:rFonts w:asciiTheme="minorHAnsi" w:hAnsiTheme="minorHAnsi" w:cstheme="minorHAnsi"/>
          <w:b/>
          <w:i/>
          <w:sz w:val="20"/>
          <w:szCs w:val="20"/>
        </w:rPr>
        <w:t>Ivancu</w:t>
      </w:r>
      <w:r w:rsidRPr="00AE6D24">
        <w:rPr>
          <w:rFonts w:asciiTheme="minorHAnsi" w:hAnsiTheme="minorHAnsi" w:cstheme="minorHAnsi"/>
          <w:b/>
          <w:i/>
          <w:sz w:val="20"/>
          <w:szCs w:val="20"/>
        </w:rPr>
        <w:t xml:space="preserve">, </w:t>
      </w:r>
      <w:r w:rsidR="006B7D1C" w:rsidRPr="00AE6D24">
        <w:rPr>
          <w:rFonts w:asciiTheme="minorHAnsi" w:hAnsiTheme="minorHAnsi" w:cstheme="minorHAnsi"/>
          <w:b/>
          <w:i/>
          <w:sz w:val="20"/>
          <w:szCs w:val="20"/>
        </w:rPr>
        <w:t>2</w:t>
      </w:r>
      <w:r w:rsidR="00781FCF" w:rsidRPr="00AE6D24">
        <w:rPr>
          <w:rFonts w:asciiTheme="minorHAnsi" w:hAnsiTheme="minorHAnsi" w:cstheme="minorHAnsi"/>
          <w:b/>
          <w:i/>
          <w:sz w:val="20"/>
          <w:szCs w:val="20"/>
        </w:rPr>
        <w:t>2</w:t>
      </w:r>
      <w:r w:rsidRPr="00AE6D24">
        <w:rPr>
          <w:rFonts w:asciiTheme="minorHAnsi" w:hAnsiTheme="minorHAnsi" w:cstheme="minorHAnsi"/>
          <w:b/>
          <w:i/>
          <w:sz w:val="20"/>
          <w:szCs w:val="20"/>
        </w:rPr>
        <w:t>.</w:t>
      </w:r>
      <w:r w:rsidR="00781FCF" w:rsidRPr="00AE6D24">
        <w:rPr>
          <w:rFonts w:asciiTheme="minorHAnsi" w:hAnsiTheme="minorHAnsi" w:cstheme="minorHAnsi"/>
          <w:b/>
          <w:i/>
          <w:sz w:val="20"/>
          <w:szCs w:val="20"/>
        </w:rPr>
        <w:t>11</w:t>
      </w:r>
      <w:r w:rsidRPr="00AE6D24">
        <w:rPr>
          <w:rFonts w:asciiTheme="minorHAnsi" w:hAnsiTheme="minorHAnsi" w:cstheme="minorHAnsi"/>
          <w:b/>
          <w:i/>
          <w:sz w:val="20"/>
          <w:szCs w:val="20"/>
        </w:rPr>
        <w:t>.20</w:t>
      </w:r>
      <w:r w:rsidR="00781FCF" w:rsidRPr="00AE6D24">
        <w:rPr>
          <w:rFonts w:asciiTheme="minorHAnsi" w:hAnsiTheme="minorHAnsi" w:cstheme="minorHAnsi"/>
          <w:b/>
          <w:i/>
          <w:sz w:val="20"/>
          <w:szCs w:val="20"/>
        </w:rPr>
        <w:t>8</w:t>
      </w:r>
      <w:r w:rsidR="006B7D1C" w:rsidRPr="00AE6D24">
        <w:rPr>
          <w:rFonts w:asciiTheme="minorHAnsi" w:hAnsiTheme="minorHAnsi" w:cstheme="minorHAnsi"/>
          <w:b/>
          <w:i/>
          <w:sz w:val="20"/>
          <w:szCs w:val="20"/>
        </w:rPr>
        <w:t>7</w:t>
      </w:r>
      <w:r w:rsidRPr="00AE6D24"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:rsidR="00D401BA" w:rsidRPr="00AE6D24" w:rsidRDefault="00D401BA">
      <w:pPr>
        <w:rPr>
          <w:rFonts w:asciiTheme="minorHAnsi" w:hAnsiTheme="minorHAnsi" w:cstheme="minorHAnsi"/>
          <w:b/>
          <w:i/>
          <w:sz w:val="20"/>
          <w:szCs w:val="20"/>
        </w:rPr>
      </w:pPr>
    </w:p>
    <w:p w:rsidR="00D401BA" w:rsidRPr="00AE6D24" w:rsidRDefault="00D401BA">
      <w:pPr>
        <w:rPr>
          <w:rFonts w:asciiTheme="minorHAnsi" w:hAnsiTheme="minorHAnsi" w:cstheme="minorHAnsi"/>
          <w:b/>
          <w:i/>
          <w:sz w:val="20"/>
          <w:szCs w:val="20"/>
        </w:rPr>
      </w:pPr>
    </w:p>
    <w:p w:rsidR="00D401BA" w:rsidRPr="00AE6D24" w:rsidRDefault="00D401BA">
      <w:pPr>
        <w:rPr>
          <w:rFonts w:asciiTheme="minorHAnsi" w:hAnsiTheme="minorHAnsi" w:cstheme="minorHAnsi"/>
          <w:b/>
          <w:i/>
          <w:sz w:val="20"/>
          <w:szCs w:val="20"/>
        </w:rPr>
      </w:pPr>
    </w:p>
    <w:p w:rsidR="006B7D1C" w:rsidRPr="00AE6D24" w:rsidRDefault="006B7D1C" w:rsidP="006B7D1C">
      <w:pPr>
        <w:rPr>
          <w:rFonts w:asciiTheme="minorHAnsi" w:hAnsiTheme="minorHAnsi" w:cstheme="minorHAnsi"/>
          <w:b/>
          <w:sz w:val="28"/>
          <w:szCs w:val="28"/>
        </w:rPr>
      </w:pPr>
      <w:r w:rsidRPr="00AE6D24">
        <w:rPr>
          <w:rFonts w:asciiTheme="minorHAnsi" w:hAnsiTheme="minorHAnsi" w:cstheme="minorHAnsi"/>
          <w:b/>
          <w:sz w:val="28"/>
          <w:szCs w:val="28"/>
        </w:rPr>
        <w:t>Nadležan trgovački sud:</w:t>
      </w:r>
      <w:r w:rsidRPr="00AE6D24">
        <w:rPr>
          <w:rFonts w:asciiTheme="minorHAnsi" w:hAnsiTheme="minorHAnsi" w:cstheme="minorHAnsi"/>
          <w:b/>
          <w:sz w:val="28"/>
          <w:szCs w:val="28"/>
        </w:rPr>
        <w:tab/>
        <w:t xml:space="preserve">Trgovački sud u </w:t>
      </w:r>
      <w:r w:rsidR="00781FCF" w:rsidRPr="00AE6D24">
        <w:rPr>
          <w:rFonts w:asciiTheme="minorHAnsi" w:hAnsiTheme="minorHAnsi" w:cstheme="minorHAnsi"/>
          <w:b/>
          <w:sz w:val="28"/>
          <w:szCs w:val="28"/>
        </w:rPr>
        <w:t>Splitu</w:t>
      </w:r>
    </w:p>
    <w:p w:rsidR="006B7D1C" w:rsidRPr="00AE6D24" w:rsidRDefault="006B7D1C" w:rsidP="006B7D1C">
      <w:pPr>
        <w:rPr>
          <w:rFonts w:asciiTheme="minorHAnsi" w:hAnsiTheme="minorHAnsi" w:cstheme="minorHAnsi"/>
          <w:b/>
          <w:sz w:val="28"/>
          <w:szCs w:val="28"/>
        </w:rPr>
      </w:pPr>
      <w:r w:rsidRPr="00AE6D24">
        <w:rPr>
          <w:rFonts w:asciiTheme="minorHAnsi" w:hAnsiTheme="minorHAnsi" w:cstheme="minorHAnsi"/>
          <w:b/>
          <w:sz w:val="28"/>
          <w:szCs w:val="28"/>
        </w:rPr>
        <w:t>Poslovni broj spisa:</w:t>
      </w:r>
      <w:r w:rsidRPr="00AE6D24">
        <w:rPr>
          <w:rFonts w:asciiTheme="minorHAnsi" w:hAnsiTheme="minorHAnsi" w:cstheme="minorHAnsi"/>
          <w:b/>
          <w:sz w:val="28"/>
          <w:szCs w:val="28"/>
        </w:rPr>
        <w:tab/>
        <w:t>St-11</w:t>
      </w:r>
      <w:r w:rsidR="00781FCF" w:rsidRPr="00AE6D24">
        <w:rPr>
          <w:rFonts w:asciiTheme="minorHAnsi" w:hAnsiTheme="minorHAnsi" w:cstheme="minorHAnsi"/>
          <w:b/>
          <w:sz w:val="28"/>
          <w:szCs w:val="28"/>
        </w:rPr>
        <w:t>3</w:t>
      </w:r>
      <w:r w:rsidRPr="00AE6D24">
        <w:rPr>
          <w:rFonts w:asciiTheme="minorHAnsi" w:hAnsiTheme="minorHAnsi" w:cstheme="minorHAnsi"/>
          <w:b/>
          <w:sz w:val="28"/>
          <w:szCs w:val="28"/>
        </w:rPr>
        <w:t>/1</w:t>
      </w:r>
      <w:r w:rsidR="00781FCF" w:rsidRPr="00AE6D24">
        <w:rPr>
          <w:rFonts w:asciiTheme="minorHAnsi" w:hAnsiTheme="minorHAnsi" w:cstheme="minorHAnsi"/>
          <w:b/>
          <w:sz w:val="28"/>
          <w:szCs w:val="28"/>
        </w:rPr>
        <w:t>7</w:t>
      </w:r>
    </w:p>
    <w:p w:rsidR="006B7D1C" w:rsidRPr="00AE6D24" w:rsidRDefault="00C029ED" w:rsidP="006B7D1C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Stečajni d</w:t>
      </w:r>
      <w:r w:rsidR="006B7D1C" w:rsidRPr="00AE6D24">
        <w:rPr>
          <w:rFonts w:asciiTheme="minorHAnsi" w:hAnsiTheme="minorHAnsi" w:cstheme="minorHAnsi"/>
          <w:b/>
          <w:sz w:val="28"/>
          <w:szCs w:val="28"/>
        </w:rPr>
        <w:t xml:space="preserve">užnik: </w:t>
      </w:r>
      <w:r w:rsidR="006B7D1C" w:rsidRPr="00AE6D24">
        <w:rPr>
          <w:rFonts w:asciiTheme="minorHAnsi" w:hAnsiTheme="minorHAnsi" w:cstheme="minorHAnsi"/>
          <w:b/>
          <w:sz w:val="28"/>
          <w:szCs w:val="28"/>
        </w:rPr>
        <w:tab/>
      </w:r>
      <w:r w:rsidR="006B7D1C" w:rsidRPr="00AE6D24">
        <w:rPr>
          <w:rFonts w:asciiTheme="minorHAnsi" w:hAnsiTheme="minorHAnsi" w:cstheme="minorHAnsi"/>
          <w:b/>
          <w:sz w:val="28"/>
          <w:szCs w:val="28"/>
        </w:rPr>
        <w:tab/>
      </w:r>
      <w:r>
        <w:rPr>
          <w:rFonts w:asciiTheme="minorHAnsi" w:hAnsiTheme="minorHAnsi" w:cstheme="minorHAnsi"/>
          <w:b/>
          <w:sz w:val="28"/>
          <w:szCs w:val="28"/>
        </w:rPr>
        <w:t>S</w:t>
      </w:r>
      <w:r w:rsidR="006B7D1C" w:rsidRPr="00AE6D24">
        <w:rPr>
          <w:rFonts w:asciiTheme="minorHAnsi" w:hAnsiTheme="minorHAnsi" w:cstheme="minorHAnsi"/>
          <w:b/>
          <w:sz w:val="28"/>
          <w:szCs w:val="28"/>
        </w:rPr>
        <w:t xml:space="preserve">tečajna masa iza </w:t>
      </w:r>
      <w:r w:rsidR="00781FCF" w:rsidRPr="00AE6D24">
        <w:rPr>
          <w:rFonts w:asciiTheme="minorHAnsi" w:hAnsiTheme="minorHAnsi" w:cstheme="minorHAnsi"/>
          <w:b/>
          <w:sz w:val="28"/>
          <w:szCs w:val="28"/>
        </w:rPr>
        <w:t xml:space="preserve">EGIDA </w:t>
      </w:r>
      <w:r w:rsidR="006B7D1C" w:rsidRPr="00AE6D24">
        <w:rPr>
          <w:rFonts w:asciiTheme="minorHAnsi" w:hAnsiTheme="minorHAnsi" w:cstheme="minorHAnsi"/>
          <w:b/>
          <w:sz w:val="28"/>
          <w:szCs w:val="28"/>
        </w:rPr>
        <w:t>d.o.o.</w:t>
      </w:r>
      <w:r w:rsidR="00781FCF" w:rsidRPr="00AE6D24">
        <w:rPr>
          <w:rFonts w:asciiTheme="minorHAnsi" w:hAnsiTheme="minorHAnsi" w:cstheme="minorHAnsi"/>
          <w:b/>
          <w:sz w:val="28"/>
          <w:szCs w:val="28"/>
        </w:rPr>
        <w:t xml:space="preserve"> u stečaju</w:t>
      </w:r>
      <w:r w:rsidR="006B7D1C" w:rsidRPr="00AE6D24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6B7D1C" w:rsidRPr="00AE6D24" w:rsidRDefault="006B7D1C" w:rsidP="006B7D1C">
      <w:pPr>
        <w:rPr>
          <w:rFonts w:asciiTheme="minorHAnsi" w:hAnsiTheme="minorHAnsi" w:cstheme="minorHAnsi"/>
          <w:b/>
          <w:sz w:val="28"/>
          <w:szCs w:val="28"/>
        </w:rPr>
      </w:pPr>
      <w:r w:rsidRPr="00AE6D24">
        <w:rPr>
          <w:rFonts w:asciiTheme="minorHAnsi" w:hAnsiTheme="minorHAnsi" w:cstheme="minorHAnsi"/>
          <w:b/>
          <w:sz w:val="28"/>
          <w:szCs w:val="28"/>
        </w:rPr>
        <w:t xml:space="preserve">                  </w:t>
      </w:r>
      <w:r w:rsidR="00C029ED">
        <w:rPr>
          <w:rFonts w:asciiTheme="minorHAnsi" w:hAnsiTheme="minorHAnsi" w:cstheme="minorHAnsi"/>
          <w:b/>
          <w:sz w:val="28"/>
          <w:szCs w:val="28"/>
        </w:rPr>
        <w:tab/>
      </w:r>
      <w:r w:rsidR="00C029ED">
        <w:rPr>
          <w:rFonts w:asciiTheme="minorHAnsi" w:hAnsiTheme="minorHAnsi" w:cstheme="minorHAnsi"/>
          <w:b/>
          <w:sz w:val="28"/>
          <w:szCs w:val="28"/>
        </w:rPr>
        <w:tab/>
      </w:r>
      <w:r w:rsidRPr="00AE6D24">
        <w:rPr>
          <w:rFonts w:asciiTheme="minorHAnsi" w:hAnsiTheme="minorHAnsi" w:cstheme="minorHAnsi"/>
          <w:b/>
          <w:sz w:val="28"/>
          <w:szCs w:val="28"/>
        </w:rPr>
        <w:t xml:space="preserve">           </w:t>
      </w:r>
      <w:r w:rsidR="00781FCF" w:rsidRPr="00AE6D24">
        <w:rPr>
          <w:rFonts w:asciiTheme="minorHAnsi" w:hAnsiTheme="minorHAnsi" w:cstheme="minorHAnsi"/>
          <w:b/>
          <w:sz w:val="28"/>
          <w:szCs w:val="28"/>
        </w:rPr>
        <w:t>V. Nazora 77,Ivanec</w:t>
      </w:r>
    </w:p>
    <w:p w:rsidR="006B7D1C" w:rsidRPr="00AE6D24" w:rsidRDefault="006B7D1C" w:rsidP="006B7D1C">
      <w:pPr>
        <w:rPr>
          <w:rFonts w:asciiTheme="minorHAnsi" w:hAnsiTheme="minorHAnsi" w:cstheme="minorHAnsi"/>
          <w:b/>
          <w:sz w:val="28"/>
          <w:szCs w:val="28"/>
        </w:rPr>
      </w:pPr>
      <w:r w:rsidRPr="00AE6D24">
        <w:rPr>
          <w:rFonts w:asciiTheme="minorHAnsi" w:hAnsiTheme="minorHAnsi" w:cstheme="minorHAnsi"/>
          <w:b/>
          <w:sz w:val="28"/>
          <w:szCs w:val="28"/>
        </w:rPr>
        <w:t xml:space="preserve">OIB: </w:t>
      </w:r>
      <w:r w:rsidR="00C029ED">
        <w:rPr>
          <w:rFonts w:asciiTheme="minorHAnsi" w:hAnsiTheme="minorHAnsi" w:cstheme="minorHAnsi"/>
          <w:b/>
          <w:sz w:val="28"/>
          <w:szCs w:val="28"/>
        </w:rPr>
        <w:tab/>
      </w:r>
      <w:r w:rsidR="00C029ED">
        <w:rPr>
          <w:rFonts w:asciiTheme="minorHAnsi" w:hAnsiTheme="minorHAnsi" w:cstheme="minorHAnsi"/>
          <w:b/>
          <w:sz w:val="28"/>
          <w:szCs w:val="28"/>
        </w:rPr>
        <w:tab/>
      </w:r>
      <w:r w:rsidR="00C029ED">
        <w:rPr>
          <w:rFonts w:asciiTheme="minorHAnsi" w:hAnsiTheme="minorHAnsi" w:cstheme="minorHAnsi"/>
          <w:b/>
          <w:sz w:val="28"/>
          <w:szCs w:val="28"/>
        </w:rPr>
        <w:tab/>
      </w:r>
      <w:r w:rsidR="00C029ED">
        <w:rPr>
          <w:rFonts w:asciiTheme="minorHAnsi" w:hAnsiTheme="minorHAnsi" w:cstheme="minorHAnsi"/>
          <w:b/>
          <w:sz w:val="28"/>
          <w:szCs w:val="28"/>
        </w:rPr>
        <w:tab/>
      </w:r>
      <w:r w:rsidR="00781FCF" w:rsidRPr="00AE6D24">
        <w:rPr>
          <w:rFonts w:asciiTheme="minorHAnsi" w:hAnsiTheme="minorHAnsi" w:cstheme="minorHAnsi"/>
          <w:b/>
          <w:sz w:val="28"/>
          <w:szCs w:val="28"/>
        </w:rPr>
        <w:t>72335632630</w:t>
      </w:r>
    </w:p>
    <w:p w:rsidR="006B7D1C" w:rsidRPr="00AE6D24" w:rsidRDefault="006B7D1C" w:rsidP="006B7D1C">
      <w:pPr>
        <w:rPr>
          <w:rFonts w:asciiTheme="minorHAnsi" w:hAnsiTheme="minorHAnsi" w:cstheme="minorHAnsi"/>
          <w:b/>
          <w:sz w:val="28"/>
          <w:szCs w:val="28"/>
        </w:rPr>
      </w:pPr>
    </w:p>
    <w:p w:rsidR="006B7D1C" w:rsidRPr="00AE6D24" w:rsidRDefault="006B7D1C" w:rsidP="006B7D1C">
      <w:pPr>
        <w:rPr>
          <w:rFonts w:asciiTheme="minorHAnsi" w:hAnsiTheme="minorHAnsi" w:cstheme="minorHAnsi"/>
          <w:b/>
          <w:sz w:val="28"/>
          <w:szCs w:val="28"/>
        </w:rPr>
      </w:pPr>
    </w:p>
    <w:p w:rsidR="006B7D1C" w:rsidRPr="00AE6D24" w:rsidRDefault="006B7D1C" w:rsidP="00EB60E9">
      <w:pPr>
        <w:spacing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 xml:space="preserve">Rješenjem Trgovačkog suda u </w:t>
      </w:r>
      <w:r w:rsidR="00781FCF" w:rsidRPr="00AE6D24">
        <w:rPr>
          <w:rFonts w:asciiTheme="minorHAnsi" w:hAnsiTheme="minorHAnsi" w:cstheme="minorHAnsi"/>
        </w:rPr>
        <w:t xml:space="preserve">Splitu </w:t>
      </w:r>
      <w:r w:rsidRPr="00AE6D24">
        <w:rPr>
          <w:rFonts w:asciiTheme="minorHAnsi" w:hAnsiTheme="minorHAnsi" w:cstheme="minorHAnsi"/>
        </w:rPr>
        <w:t>dana 11. listopada 201</w:t>
      </w:r>
      <w:r w:rsidR="00781FCF" w:rsidRPr="00AE6D24">
        <w:rPr>
          <w:rFonts w:asciiTheme="minorHAnsi" w:hAnsiTheme="minorHAnsi" w:cstheme="minorHAnsi"/>
        </w:rPr>
        <w:t>8</w:t>
      </w:r>
      <w:r w:rsidRPr="00AE6D24">
        <w:rPr>
          <w:rFonts w:asciiTheme="minorHAnsi" w:hAnsiTheme="minorHAnsi" w:cstheme="minorHAnsi"/>
        </w:rPr>
        <w:t xml:space="preserve">. određen je nastavak stečajnog postupka nad stečajnim masom dužnika  </w:t>
      </w:r>
      <w:r w:rsidR="00781FCF" w:rsidRPr="00AE6D24">
        <w:rPr>
          <w:rFonts w:asciiTheme="minorHAnsi" w:hAnsiTheme="minorHAnsi" w:cstheme="minorHAnsi"/>
        </w:rPr>
        <w:t>EGIDA</w:t>
      </w:r>
      <w:r w:rsidRPr="00AE6D24">
        <w:rPr>
          <w:rFonts w:asciiTheme="minorHAnsi" w:hAnsiTheme="minorHAnsi" w:cstheme="minorHAnsi"/>
        </w:rPr>
        <w:t xml:space="preserve"> d.o.o.</w:t>
      </w:r>
      <w:r w:rsidR="00781FCF" w:rsidRPr="00AE6D24">
        <w:rPr>
          <w:rFonts w:asciiTheme="minorHAnsi" w:hAnsiTheme="minorHAnsi" w:cstheme="minorHAnsi"/>
        </w:rPr>
        <w:t xml:space="preserve"> u stečaju</w:t>
      </w:r>
      <w:r w:rsidR="00C029ED">
        <w:rPr>
          <w:rFonts w:asciiTheme="minorHAnsi" w:hAnsiTheme="minorHAnsi" w:cstheme="minorHAnsi"/>
        </w:rPr>
        <w:t>,</w:t>
      </w:r>
      <w:r w:rsidR="00781FCF" w:rsidRPr="00AE6D24">
        <w:rPr>
          <w:rFonts w:asciiTheme="minorHAnsi" w:hAnsiTheme="minorHAnsi" w:cstheme="minorHAnsi"/>
        </w:rPr>
        <w:t xml:space="preserve"> </w:t>
      </w:r>
      <w:r w:rsidRPr="00AE6D24">
        <w:rPr>
          <w:rFonts w:asciiTheme="minorHAnsi" w:hAnsiTheme="minorHAnsi" w:cstheme="minorHAnsi"/>
        </w:rPr>
        <w:t xml:space="preserve">iz razloga </w:t>
      </w:r>
      <w:r w:rsidR="00C029ED">
        <w:rPr>
          <w:rFonts w:asciiTheme="minorHAnsi" w:hAnsiTheme="minorHAnsi" w:cstheme="minorHAnsi"/>
        </w:rPr>
        <w:t>što</w:t>
      </w:r>
      <w:r w:rsidRPr="00AE6D24">
        <w:rPr>
          <w:rFonts w:asciiTheme="minorHAnsi" w:hAnsiTheme="minorHAnsi" w:cstheme="minorHAnsi"/>
        </w:rPr>
        <w:t xml:space="preserve"> je naknadno pronađena imovina </w:t>
      </w:r>
      <w:r w:rsidR="00781FCF" w:rsidRPr="00AE6D24">
        <w:rPr>
          <w:rFonts w:asciiTheme="minorHAnsi" w:hAnsiTheme="minorHAnsi" w:cstheme="minorHAnsi"/>
        </w:rPr>
        <w:t xml:space="preserve">koja </w:t>
      </w:r>
      <w:r w:rsidR="00C029ED">
        <w:rPr>
          <w:rFonts w:asciiTheme="minorHAnsi" w:hAnsiTheme="minorHAnsi" w:cstheme="minorHAnsi"/>
        </w:rPr>
        <w:t>predstavlja</w:t>
      </w:r>
      <w:r w:rsidR="00781FCF" w:rsidRPr="00AE6D24">
        <w:rPr>
          <w:rFonts w:asciiTheme="minorHAnsi" w:hAnsiTheme="minorHAnsi" w:cstheme="minorHAnsi"/>
        </w:rPr>
        <w:t xml:space="preserve"> stečajnu masu</w:t>
      </w:r>
      <w:r w:rsidR="00C029ED">
        <w:rPr>
          <w:rFonts w:asciiTheme="minorHAnsi" w:hAnsiTheme="minorHAnsi" w:cstheme="minorHAnsi"/>
        </w:rPr>
        <w:t>, te stečajni upravitelj podnosi</w:t>
      </w:r>
    </w:p>
    <w:p w:rsidR="005F1F5D" w:rsidRPr="00AE6D24" w:rsidRDefault="005F1F5D" w:rsidP="006B7D1C">
      <w:pPr>
        <w:rPr>
          <w:rFonts w:asciiTheme="minorHAnsi" w:hAnsiTheme="minorHAnsi" w:cstheme="minorHAnsi"/>
          <w:b/>
          <w:sz w:val="28"/>
          <w:szCs w:val="28"/>
        </w:rPr>
      </w:pPr>
    </w:p>
    <w:p w:rsidR="006B7D1C" w:rsidRPr="00AE6D24" w:rsidRDefault="006B7D1C" w:rsidP="006B7D1C">
      <w:pPr>
        <w:rPr>
          <w:rFonts w:asciiTheme="minorHAnsi" w:hAnsiTheme="minorHAnsi" w:cstheme="minorHAnsi"/>
          <w:b/>
          <w:sz w:val="28"/>
          <w:szCs w:val="28"/>
        </w:rPr>
      </w:pPr>
    </w:p>
    <w:p w:rsidR="00C029ED" w:rsidRDefault="006B7D1C" w:rsidP="006B7D1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E6D24">
        <w:rPr>
          <w:rFonts w:asciiTheme="minorHAnsi" w:hAnsiTheme="minorHAnsi" w:cstheme="minorHAnsi"/>
          <w:b/>
          <w:sz w:val="28"/>
          <w:szCs w:val="28"/>
        </w:rPr>
        <w:t>IZVJEŠĆE O GOSPODARSKOM POLOŽAJU STEČAJNOG DUŽNIKA</w:t>
      </w:r>
    </w:p>
    <w:p w:rsidR="006B7D1C" w:rsidRPr="00AE6D24" w:rsidRDefault="006B7D1C" w:rsidP="006B7D1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E6D24">
        <w:rPr>
          <w:rFonts w:asciiTheme="minorHAnsi" w:hAnsiTheme="minorHAnsi" w:cstheme="minorHAnsi"/>
          <w:b/>
          <w:sz w:val="28"/>
          <w:szCs w:val="28"/>
        </w:rPr>
        <w:t xml:space="preserve"> I STANJU IMOVINE I OBVEZA</w:t>
      </w:r>
    </w:p>
    <w:p w:rsidR="00D401BA" w:rsidRPr="00AE6D24" w:rsidRDefault="00D401BA">
      <w:pPr>
        <w:rPr>
          <w:rFonts w:asciiTheme="minorHAnsi" w:hAnsiTheme="minorHAnsi" w:cstheme="minorHAnsi"/>
          <w:b/>
          <w:sz w:val="28"/>
          <w:szCs w:val="28"/>
        </w:rPr>
      </w:pPr>
    </w:p>
    <w:p w:rsidR="0048254A" w:rsidRPr="00AE6D24" w:rsidRDefault="0048254A" w:rsidP="0048254A">
      <w:pPr>
        <w:rPr>
          <w:rFonts w:asciiTheme="minorHAnsi" w:hAnsiTheme="minorHAnsi" w:cstheme="minorHAnsi"/>
          <w:b/>
        </w:rPr>
      </w:pPr>
    </w:p>
    <w:p w:rsidR="0048254A" w:rsidRPr="00AE6D24" w:rsidRDefault="0048254A" w:rsidP="0048254A">
      <w:pPr>
        <w:pBdr>
          <w:bottom w:val="single" w:sz="12" w:space="1" w:color="auto"/>
        </w:pBdr>
        <w:rPr>
          <w:rFonts w:asciiTheme="minorHAnsi" w:hAnsiTheme="minorHAnsi" w:cstheme="minorHAnsi"/>
          <w:b/>
        </w:rPr>
      </w:pPr>
      <w:r w:rsidRPr="00AE6D24">
        <w:rPr>
          <w:rFonts w:asciiTheme="minorHAnsi" w:hAnsiTheme="minorHAnsi" w:cstheme="minorHAnsi"/>
          <w:b/>
        </w:rPr>
        <w:t>2 x</w:t>
      </w:r>
    </w:p>
    <w:p w:rsidR="0048254A" w:rsidRPr="00AE6D24" w:rsidRDefault="0048254A" w:rsidP="0048254A">
      <w:pPr>
        <w:rPr>
          <w:rFonts w:asciiTheme="minorHAnsi" w:hAnsiTheme="minorHAnsi" w:cstheme="minorHAnsi"/>
          <w:b/>
        </w:rPr>
      </w:pPr>
    </w:p>
    <w:p w:rsidR="006B7D1C" w:rsidRPr="00AE6D24" w:rsidRDefault="006B7D1C" w:rsidP="006B7D1C">
      <w:pPr>
        <w:jc w:val="both"/>
        <w:rPr>
          <w:rFonts w:asciiTheme="minorHAnsi" w:hAnsiTheme="minorHAnsi" w:cstheme="minorHAnsi"/>
          <w:b/>
        </w:rPr>
      </w:pPr>
      <w:r w:rsidRPr="00AE6D24">
        <w:rPr>
          <w:rFonts w:asciiTheme="minorHAnsi" w:hAnsiTheme="minorHAnsi" w:cstheme="minorHAnsi"/>
          <w:b/>
        </w:rPr>
        <w:t>I. Opći podaci o stečajnom dužniku i poduzete radnje</w:t>
      </w:r>
    </w:p>
    <w:p w:rsidR="006B7D1C" w:rsidRPr="00AE6D24" w:rsidRDefault="006B7D1C" w:rsidP="006B7D1C">
      <w:pPr>
        <w:jc w:val="both"/>
        <w:rPr>
          <w:rFonts w:asciiTheme="minorHAnsi" w:hAnsiTheme="minorHAnsi" w:cstheme="minorHAnsi"/>
        </w:rPr>
      </w:pPr>
    </w:p>
    <w:p w:rsidR="00781FCF" w:rsidRPr="00AE6D24" w:rsidRDefault="00781FCF" w:rsidP="00DD2BD9">
      <w:pPr>
        <w:spacing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 xml:space="preserve">Rješenjem Trgovačkog suda u Splitu otvoren je i zaključen stečajni postupak nad dužnikom Stečajna masa iza EGIDA d.o.o. u stečaju, Kamen, Stari put 13, OIB: 72335632630. Podneskom je stečajni upravitelj </w:t>
      </w:r>
      <w:proofErr w:type="spellStart"/>
      <w:r w:rsidR="00EB60E9">
        <w:rPr>
          <w:rFonts w:asciiTheme="minorHAnsi" w:hAnsiTheme="minorHAnsi" w:cstheme="minorHAnsi"/>
        </w:rPr>
        <w:t>Vencel</w:t>
      </w:r>
      <w:proofErr w:type="spellEnd"/>
      <w:r w:rsidR="00EB60E9">
        <w:rPr>
          <w:rFonts w:asciiTheme="minorHAnsi" w:hAnsiTheme="minorHAnsi" w:cstheme="minorHAnsi"/>
        </w:rPr>
        <w:t xml:space="preserve"> </w:t>
      </w:r>
      <w:proofErr w:type="spellStart"/>
      <w:r w:rsidR="00EB60E9">
        <w:rPr>
          <w:rFonts w:asciiTheme="minorHAnsi" w:hAnsiTheme="minorHAnsi" w:cstheme="minorHAnsi"/>
        </w:rPr>
        <w:t>Čuljak</w:t>
      </w:r>
      <w:proofErr w:type="spellEnd"/>
      <w:r w:rsidR="00EB60E9">
        <w:rPr>
          <w:rFonts w:asciiTheme="minorHAnsi" w:hAnsiTheme="minorHAnsi" w:cstheme="minorHAnsi"/>
        </w:rPr>
        <w:t xml:space="preserve"> </w:t>
      </w:r>
      <w:r w:rsidRPr="00AE6D24">
        <w:rPr>
          <w:rFonts w:asciiTheme="minorHAnsi" w:hAnsiTheme="minorHAnsi" w:cstheme="minorHAnsi"/>
        </w:rPr>
        <w:t>obavijestio sud da dužnik ima imovinu koja ulazi u stečajnu masu</w:t>
      </w:r>
      <w:r w:rsidR="00EB60E9">
        <w:rPr>
          <w:rFonts w:asciiTheme="minorHAnsi" w:hAnsiTheme="minorHAnsi" w:cstheme="minorHAnsi"/>
        </w:rPr>
        <w:t>,</w:t>
      </w:r>
      <w:r w:rsidRPr="00AE6D24">
        <w:rPr>
          <w:rFonts w:asciiTheme="minorHAnsi" w:hAnsiTheme="minorHAnsi" w:cstheme="minorHAnsi"/>
        </w:rPr>
        <w:t xml:space="preserve"> a koja je naknadno pronađena i to prema podacima Županijskog državnog odvjetništva</w:t>
      </w:r>
      <w:r w:rsidR="00EB60E9">
        <w:rPr>
          <w:rFonts w:asciiTheme="minorHAnsi" w:hAnsiTheme="minorHAnsi" w:cstheme="minorHAnsi"/>
        </w:rPr>
        <w:t xml:space="preserve"> u Splitu</w:t>
      </w:r>
      <w:r w:rsidRPr="00AE6D24">
        <w:rPr>
          <w:rFonts w:asciiTheme="minorHAnsi" w:hAnsiTheme="minorHAnsi" w:cstheme="minorHAnsi"/>
        </w:rPr>
        <w:t>.</w:t>
      </w:r>
    </w:p>
    <w:p w:rsidR="00781FCF" w:rsidRPr="00AE6D24" w:rsidRDefault="00781FCF" w:rsidP="00DD2BD9">
      <w:pPr>
        <w:spacing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Rješenjem ovog suda posl.br.St-113/2017 od 11. listopada 2018</w:t>
      </w:r>
      <w:r w:rsidR="00EB307B" w:rsidRPr="00AE6D24">
        <w:rPr>
          <w:rFonts w:asciiTheme="minorHAnsi" w:hAnsiTheme="minorHAnsi" w:cstheme="minorHAnsi"/>
        </w:rPr>
        <w:t>. stečajni upraviteljem imenovan je Jozo Jelavić iz Zagreba koji je podneskom obavijestio sud da nije u mogućnosti prih</w:t>
      </w:r>
      <w:r w:rsidR="00EB60E9">
        <w:rPr>
          <w:rFonts w:asciiTheme="minorHAnsi" w:hAnsiTheme="minorHAnsi" w:cstheme="minorHAnsi"/>
        </w:rPr>
        <w:t>vatiti</w:t>
      </w:r>
      <w:r w:rsidR="00EB307B" w:rsidRPr="00AE6D24">
        <w:rPr>
          <w:rFonts w:asciiTheme="minorHAnsi" w:hAnsiTheme="minorHAnsi" w:cstheme="minorHAnsi"/>
        </w:rPr>
        <w:t xml:space="preserve"> </w:t>
      </w:r>
      <w:r w:rsidR="00EB60E9">
        <w:rPr>
          <w:rFonts w:asciiTheme="minorHAnsi" w:hAnsiTheme="minorHAnsi" w:cstheme="minorHAnsi"/>
        </w:rPr>
        <w:t>imenovanje iz zdravstvenih razloga,</w:t>
      </w:r>
      <w:r w:rsidR="00EB307B" w:rsidRPr="00AE6D24">
        <w:rPr>
          <w:rFonts w:asciiTheme="minorHAnsi" w:hAnsiTheme="minorHAnsi" w:cstheme="minorHAnsi"/>
        </w:rPr>
        <w:t xml:space="preserve"> te je sa danom 6.</w:t>
      </w:r>
      <w:r w:rsidR="00EB60E9">
        <w:rPr>
          <w:rFonts w:asciiTheme="minorHAnsi" w:hAnsiTheme="minorHAnsi" w:cstheme="minorHAnsi"/>
        </w:rPr>
        <w:t>11.2018.</w:t>
      </w:r>
      <w:r w:rsidR="00EB307B" w:rsidRPr="00AE6D24">
        <w:rPr>
          <w:rFonts w:asciiTheme="minorHAnsi" w:hAnsiTheme="minorHAnsi" w:cstheme="minorHAnsi"/>
        </w:rPr>
        <w:t xml:space="preserve"> imenovan novi stečajni upravitelj Dražen Vidman iz Ivanca.  </w:t>
      </w:r>
    </w:p>
    <w:p w:rsidR="006B7D1C" w:rsidRPr="00AE6D24" w:rsidRDefault="006B7D1C" w:rsidP="006B7D1C">
      <w:pPr>
        <w:jc w:val="both"/>
        <w:rPr>
          <w:rFonts w:asciiTheme="minorHAnsi" w:hAnsiTheme="minorHAnsi" w:cstheme="minorHAnsi"/>
        </w:rPr>
      </w:pPr>
    </w:p>
    <w:p w:rsidR="006B7D1C" w:rsidRPr="00AE6D24" w:rsidRDefault="006B7D1C" w:rsidP="00DD2BD9">
      <w:pPr>
        <w:spacing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 xml:space="preserve">Oglas o nastavku stečajnog postupka nad stečajnom masom iza </w:t>
      </w:r>
      <w:r w:rsidR="00EB307B" w:rsidRPr="00AE6D24">
        <w:rPr>
          <w:rFonts w:asciiTheme="minorHAnsi" w:hAnsiTheme="minorHAnsi" w:cstheme="minorHAnsi"/>
        </w:rPr>
        <w:t xml:space="preserve">EGIDA </w:t>
      </w:r>
      <w:r w:rsidRPr="00AE6D24">
        <w:rPr>
          <w:rFonts w:asciiTheme="minorHAnsi" w:hAnsiTheme="minorHAnsi" w:cstheme="minorHAnsi"/>
        </w:rPr>
        <w:t>d.o.o.</w:t>
      </w:r>
      <w:r w:rsidR="00EB307B" w:rsidRPr="00AE6D24">
        <w:rPr>
          <w:rFonts w:asciiTheme="minorHAnsi" w:hAnsiTheme="minorHAnsi" w:cstheme="minorHAnsi"/>
        </w:rPr>
        <w:t xml:space="preserve"> u stečaju </w:t>
      </w:r>
      <w:r w:rsidRPr="00AE6D24">
        <w:rPr>
          <w:rFonts w:asciiTheme="minorHAnsi" w:hAnsiTheme="minorHAnsi" w:cstheme="minorHAnsi"/>
        </w:rPr>
        <w:t xml:space="preserve">objavljeno je na e-oglasnoj ploči suda dana </w:t>
      </w:r>
      <w:r w:rsidR="00475E93" w:rsidRPr="00AE6D24">
        <w:rPr>
          <w:rFonts w:asciiTheme="minorHAnsi" w:hAnsiTheme="minorHAnsi" w:cstheme="minorHAnsi"/>
        </w:rPr>
        <w:t>11</w:t>
      </w:r>
      <w:r w:rsidRPr="00AE6D24">
        <w:rPr>
          <w:rFonts w:asciiTheme="minorHAnsi" w:hAnsiTheme="minorHAnsi" w:cstheme="minorHAnsi"/>
        </w:rPr>
        <w:t>.</w:t>
      </w:r>
      <w:r w:rsidR="00EB60E9">
        <w:rPr>
          <w:rFonts w:asciiTheme="minorHAnsi" w:hAnsiTheme="minorHAnsi" w:cstheme="minorHAnsi"/>
        </w:rPr>
        <w:t>10.</w:t>
      </w:r>
      <w:r w:rsidRPr="00AE6D24">
        <w:rPr>
          <w:rFonts w:asciiTheme="minorHAnsi" w:hAnsiTheme="minorHAnsi" w:cstheme="minorHAnsi"/>
        </w:rPr>
        <w:t>201</w:t>
      </w:r>
      <w:r w:rsidR="00EB307B" w:rsidRPr="00AE6D24">
        <w:rPr>
          <w:rFonts w:asciiTheme="minorHAnsi" w:hAnsiTheme="minorHAnsi" w:cstheme="minorHAnsi"/>
        </w:rPr>
        <w:t>8</w:t>
      </w:r>
      <w:r w:rsidRPr="00AE6D24">
        <w:rPr>
          <w:rFonts w:asciiTheme="minorHAnsi" w:hAnsiTheme="minorHAnsi" w:cstheme="minorHAnsi"/>
        </w:rPr>
        <w:t>. godine sa pozivom vjerovnicima stečajnog dužnika da prijave svoje tražbine u roku 30 dana od dana objave rješenja. Ispitno ročište na kojem će se ispitati prijavljene tražbine zakazano je za dan 2</w:t>
      </w:r>
      <w:r w:rsidR="00EB307B" w:rsidRPr="00AE6D24">
        <w:rPr>
          <w:rFonts w:asciiTheme="minorHAnsi" w:hAnsiTheme="minorHAnsi" w:cstheme="minorHAnsi"/>
        </w:rPr>
        <w:t>3</w:t>
      </w:r>
      <w:r w:rsidR="00EB60E9">
        <w:rPr>
          <w:rFonts w:asciiTheme="minorHAnsi" w:hAnsiTheme="minorHAnsi" w:cstheme="minorHAnsi"/>
        </w:rPr>
        <w:t>.11.</w:t>
      </w:r>
      <w:r w:rsidRPr="00AE6D24">
        <w:rPr>
          <w:rFonts w:asciiTheme="minorHAnsi" w:hAnsiTheme="minorHAnsi" w:cstheme="minorHAnsi"/>
        </w:rPr>
        <w:t>201</w:t>
      </w:r>
      <w:r w:rsidR="00EB307B" w:rsidRPr="00AE6D24">
        <w:rPr>
          <w:rFonts w:asciiTheme="minorHAnsi" w:hAnsiTheme="minorHAnsi" w:cstheme="minorHAnsi"/>
        </w:rPr>
        <w:t>8</w:t>
      </w:r>
      <w:r w:rsidRPr="00AE6D24">
        <w:rPr>
          <w:rFonts w:asciiTheme="minorHAnsi" w:hAnsiTheme="minorHAnsi" w:cstheme="minorHAnsi"/>
        </w:rPr>
        <w:t xml:space="preserve">. godine. </w:t>
      </w:r>
    </w:p>
    <w:p w:rsidR="006B7D1C" w:rsidRPr="00AE6D24" w:rsidRDefault="006B7D1C" w:rsidP="00DD2BD9">
      <w:pPr>
        <w:spacing w:line="288" w:lineRule="auto"/>
        <w:jc w:val="both"/>
        <w:rPr>
          <w:rFonts w:asciiTheme="minorHAnsi" w:hAnsiTheme="minorHAnsi" w:cstheme="minorHAnsi"/>
        </w:rPr>
      </w:pPr>
    </w:p>
    <w:p w:rsidR="00FA1AB3" w:rsidRPr="00AE6D24" w:rsidRDefault="006B7D1C" w:rsidP="00475E93">
      <w:pPr>
        <w:spacing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lastRenderedPageBreak/>
        <w:t>P</w:t>
      </w:r>
      <w:r w:rsidR="00FA1AB3" w:rsidRPr="00AE6D24">
        <w:rPr>
          <w:rFonts w:asciiTheme="minorHAnsi" w:hAnsiTheme="minorHAnsi" w:cstheme="minorHAnsi"/>
        </w:rPr>
        <w:t xml:space="preserve">ozvani su vjerovnici stečajnog dužnika da u  </w:t>
      </w:r>
      <w:r w:rsidRPr="00AE6D24">
        <w:rPr>
          <w:rFonts w:asciiTheme="minorHAnsi" w:hAnsiTheme="minorHAnsi" w:cstheme="minorHAnsi"/>
        </w:rPr>
        <w:t xml:space="preserve">zakonskom roku od </w:t>
      </w:r>
      <w:r w:rsidR="00EB307B" w:rsidRPr="00AE6D24">
        <w:rPr>
          <w:rFonts w:asciiTheme="minorHAnsi" w:hAnsiTheme="minorHAnsi" w:cstheme="minorHAnsi"/>
        </w:rPr>
        <w:t>3</w:t>
      </w:r>
      <w:r w:rsidRPr="00AE6D24">
        <w:rPr>
          <w:rFonts w:asciiTheme="minorHAnsi" w:hAnsiTheme="minorHAnsi" w:cstheme="minorHAnsi"/>
        </w:rPr>
        <w:t>0 dana</w:t>
      </w:r>
      <w:r w:rsidR="00FA1AB3" w:rsidRPr="00AE6D24">
        <w:rPr>
          <w:rFonts w:asciiTheme="minorHAnsi" w:hAnsiTheme="minorHAnsi" w:cstheme="minorHAnsi"/>
        </w:rPr>
        <w:t xml:space="preserve"> od</w:t>
      </w:r>
      <w:r w:rsidR="00EB307B" w:rsidRPr="00AE6D24">
        <w:rPr>
          <w:rFonts w:asciiTheme="minorHAnsi" w:hAnsiTheme="minorHAnsi" w:cstheme="minorHAnsi"/>
        </w:rPr>
        <w:t xml:space="preserve"> dana</w:t>
      </w:r>
      <w:r w:rsidR="00FA1AB3" w:rsidRPr="00AE6D24">
        <w:rPr>
          <w:rFonts w:asciiTheme="minorHAnsi" w:hAnsiTheme="minorHAnsi" w:cstheme="minorHAnsi"/>
        </w:rPr>
        <w:t xml:space="preserve">  objave </w:t>
      </w:r>
      <w:r w:rsidR="00EB307B" w:rsidRPr="00AE6D24">
        <w:rPr>
          <w:rFonts w:asciiTheme="minorHAnsi" w:hAnsiTheme="minorHAnsi" w:cstheme="minorHAnsi"/>
        </w:rPr>
        <w:t xml:space="preserve">rješenja </w:t>
      </w:r>
      <w:r w:rsidR="00FA1AB3" w:rsidRPr="00AE6D24">
        <w:rPr>
          <w:rFonts w:asciiTheme="minorHAnsi" w:hAnsiTheme="minorHAnsi" w:cstheme="minorHAnsi"/>
        </w:rPr>
        <w:t xml:space="preserve">o otvaranju stečajnog postupka na e-Oglasnoj ploči suda prijave svoje tražbine stečajnom upravitelju u skladu </w:t>
      </w:r>
      <w:proofErr w:type="spellStart"/>
      <w:r w:rsidR="00FA1AB3" w:rsidRPr="00AE6D24">
        <w:rPr>
          <w:rFonts w:asciiTheme="minorHAnsi" w:hAnsiTheme="minorHAnsi" w:cstheme="minorHAnsi"/>
        </w:rPr>
        <w:t>čl</w:t>
      </w:r>
      <w:proofErr w:type="spellEnd"/>
      <w:r w:rsidR="00FA1AB3" w:rsidRPr="00AE6D24">
        <w:rPr>
          <w:rFonts w:asciiTheme="minorHAnsi" w:hAnsiTheme="minorHAnsi" w:cstheme="minorHAnsi"/>
        </w:rPr>
        <w:t>.</w:t>
      </w:r>
      <w:r w:rsidR="00EB60E9">
        <w:rPr>
          <w:rFonts w:asciiTheme="minorHAnsi" w:hAnsiTheme="minorHAnsi" w:cstheme="minorHAnsi"/>
        </w:rPr>
        <w:t xml:space="preserve"> </w:t>
      </w:r>
      <w:r w:rsidR="00EB307B" w:rsidRPr="00AE6D24">
        <w:rPr>
          <w:rFonts w:asciiTheme="minorHAnsi" w:hAnsiTheme="minorHAnsi" w:cstheme="minorHAnsi"/>
        </w:rPr>
        <w:t>257</w:t>
      </w:r>
      <w:r w:rsidR="00FA1AB3" w:rsidRPr="00AE6D24">
        <w:rPr>
          <w:rFonts w:asciiTheme="minorHAnsi" w:hAnsiTheme="minorHAnsi" w:cstheme="minorHAnsi"/>
        </w:rPr>
        <w:t>. Stečajnog zakona.</w:t>
      </w:r>
    </w:p>
    <w:p w:rsidR="00FA1AB3" w:rsidRPr="00AE6D24" w:rsidRDefault="00FA1AB3" w:rsidP="00475E93">
      <w:pPr>
        <w:spacing w:line="288" w:lineRule="auto"/>
        <w:jc w:val="both"/>
        <w:rPr>
          <w:rFonts w:asciiTheme="minorHAnsi" w:hAnsiTheme="minorHAnsi" w:cstheme="minorHAnsi"/>
        </w:rPr>
      </w:pPr>
    </w:p>
    <w:p w:rsidR="006B7D1C" w:rsidRPr="00AE6D24" w:rsidRDefault="006B7D1C" w:rsidP="00475E93">
      <w:pPr>
        <w:spacing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Stečajni upravitelj je poduze</w:t>
      </w:r>
      <w:r w:rsidR="00EB60E9">
        <w:rPr>
          <w:rFonts w:asciiTheme="minorHAnsi" w:hAnsiTheme="minorHAnsi" w:cstheme="minorHAnsi"/>
        </w:rPr>
        <w:t>o</w:t>
      </w:r>
      <w:r w:rsidRPr="00AE6D24">
        <w:rPr>
          <w:rFonts w:asciiTheme="minorHAnsi" w:hAnsiTheme="minorHAnsi" w:cstheme="minorHAnsi"/>
        </w:rPr>
        <w:t xml:space="preserve"> slijedeće radnje:</w:t>
      </w:r>
    </w:p>
    <w:p w:rsidR="006B7D1C" w:rsidRPr="00AE6D24" w:rsidRDefault="006B7D1C" w:rsidP="00475E93">
      <w:pPr>
        <w:spacing w:line="288" w:lineRule="auto"/>
        <w:jc w:val="both"/>
        <w:rPr>
          <w:rFonts w:asciiTheme="minorHAnsi" w:hAnsiTheme="minorHAnsi" w:cstheme="minorHAnsi"/>
        </w:rPr>
      </w:pPr>
    </w:p>
    <w:p w:rsidR="006B7D1C" w:rsidRPr="00AE6D24" w:rsidRDefault="006B7D1C" w:rsidP="00475E93">
      <w:pPr>
        <w:spacing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•</w:t>
      </w:r>
      <w:r w:rsidRPr="00AE6D24">
        <w:rPr>
          <w:rFonts w:asciiTheme="minorHAnsi" w:hAnsiTheme="minorHAnsi" w:cstheme="minorHAnsi"/>
        </w:rPr>
        <w:tab/>
      </w:r>
      <w:r w:rsidR="00AA5012">
        <w:rPr>
          <w:rFonts w:asciiTheme="minorHAnsi" w:hAnsiTheme="minorHAnsi" w:cstheme="minorHAnsi"/>
        </w:rPr>
        <w:t xml:space="preserve">angažirana je </w:t>
      </w:r>
      <w:r w:rsidRPr="00AE6D24">
        <w:rPr>
          <w:rFonts w:asciiTheme="minorHAnsi" w:hAnsiTheme="minorHAnsi" w:cstheme="minorHAnsi"/>
        </w:rPr>
        <w:t>usluga</w:t>
      </w:r>
      <w:r w:rsidR="00AA5012">
        <w:rPr>
          <w:rFonts w:asciiTheme="minorHAnsi" w:hAnsiTheme="minorHAnsi" w:cstheme="minorHAnsi"/>
        </w:rPr>
        <w:t xml:space="preserve"> knjigovodstvenog servisa </w:t>
      </w:r>
      <w:r w:rsidRPr="00AE6D24">
        <w:rPr>
          <w:rFonts w:asciiTheme="minorHAnsi" w:hAnsiTheme="minorHAnsi" w:cstheme="minorHAnsi"/>
        </w:rPr>
        <w:t>društv</w:t>
      </w:r>
      <w:r w:rsidR="00AA5012">
        <w:rPr>
          <w:rFonts w:asciiTheme="minorHAnsi" w:hAnsiTheme="minorHAnsi" w:cstheme="minorHAnsi"/>
        </w:rPr>
        <w:t>a</w:t>
      </w:r>
      <w:r w:rsidRPr="00AE6D24">
        <w:rPr>
          <w:rFonts w:asciiTheme="minorHAnsi" w:hAnsiTheme="minorHAnsi" w:cstheme="minorHAnsi"/>
        </w:rPr>
        <w:t xml:space="preserve"> Biro plus d.o.o. iz Čakovca,</w:t>
      </w:r>
    </w:p>
    <w:p w:rsidR="006B7D1C" w:rsidRPr="00AE6D24" w:rsidRDefault="006B7D1C" w:rsidP="00475E93">
      <w:pPr>
        <w:spacing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•</w:t>
      </w:r>
      <w:r w:rsidRPr="00AE6D24">
        <w:rPr>
          <w:rFonts w:asciiTheme="minorHAnsi" w:hAnsiTheme="minorHAnsi" w:cstheme="minorHAnsi"/>
        </w:rPr>
        <w:tab/>
        <w:t>izrađena je početna stečajna bilanca</w:t>
      </w:r>
      <w:r w:rsidR="00C029ED">
        <w:rPr>
          <w:rFonts w:asciiTheme="minorHAnsi" w:hAnsiTheme="minorHAnsi" w:cstheme="minorHAnsi"/>
        </w:rPr>
        <w:t>,</w:t>
      </w:r>
    </w:p>
    <w:p w:rsidR="00EB60E9" w:rsidRDefault="006B7D1C" w:rsidP="00EB60E9">
      <w:pPr>
        <w:spacing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•</w:t>
      </w:r>
      <w:r w:rsidRPr="00AE6D24">
        <w:rPr>
          <w:rFonts w:asciiTheme="minorHAnsi" w:hAnsiTheme="minorHAnsi" w:cstheme="minorHAnsi"/>
        </w:rPr>
        <w:tab/>
        <w:t>sastavljene su tražbine prema isplatnim redov</w:t>
      </w:r>
      <w:r w:rsidR="00EB60E9">
        <w:rPr>
          <w:rFonts w:asciiTheme="minorHAnsi" w:hAnsiTheme="minorHAnsi" w:cstheme="minorHAnsi"/>
        </w:rPr>
        <w:t>ima (I. i II. viši isplatni red)</w:t>
      </w:r>
      <w:r w:rsidR="008A7CC8">
        <w:rPr>
          <w:rFonts w:asciiTheme="minorHAnsi" w:hAnsiTheme="minorHAnsi" w:cstheme="minorHAnsi"/>
        </w:rPr>
        <w:t xml:space="preserve"> i</w:t>
      </w:r>
    </w:p>
    <w:p w:rsidR="00EB60E9" w:rsidRDefault="00EB60E9" w:rsidP="00EB60E9">
      <w:pPr>
        <w:spacing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•</w:t>
      </w:r>
      <w:r>
        <w:rPr>
          <w:rFonts w:asciiTheme="minorHAnsi" w:hAnsiTheme="minorHAnsi" w:cstheme="minorHAnsi"/>
        </w:rPr>
        <w:t xml:space="preserve">         za potrebe utvrđivanja imovine su prikupljene informacije Državne geodetske uprave i Centra </w:t>
      </w:r>
      <w:r>
        <w:rPr>
          <w:rFonts w:asciiTheme="minorHAnsi" w:hAnsiTheme="minorHAnsi" w:cstheme="minorHAnsi"/>
        </w:rPr>
        <w:tab/>
        <w:t>za vozila Hrvatske.</w:t>
      </w:r>
    </w:p>
    <w:p w:rsidR="00FA1AB3" w:rsidRPr="00AE6D24" w:rsidRDefault="00FA1AB3" w:rsidP="006B7D1C">
      <w:pPr>
        <w:jc w:val="both"/>
        <w:rPr>
          <w:rFonts w:asciiTheme="minorHAnsi" w:hAnsiTheme="minorHAnsi" w:cstheme="minorHAnsi"/>
        </w:rPr>
      </w:pPr>
    </w:p>
    <w:p w:rsidR="005F1F5D" w:rsidRPr="00AE6D24" w:rsidRDefault="005F1F5D" w:rsidP="006B7D1C">
      <w:pPr>
        <w:jc w:val="both"/>
        <w:rPr>
          <w:rFonts w:asciiTheme="minorHAnsi" w:hAnsiTheme="minorHAnsi" w:cstheme="minorHAnsi"/>
        </w:rPr>
      </w:pPr>
    </w:p>
    <w:p w:rsidR="00FA1AB3" w:rsidRPr="00AE6D24" w:rsidRDefault="00FA1AB3" w:rsidP="00FA1AB3">
      <w:pPr>
        <w:jc w:val="both"/>
        <w:rPr>
          <w:rFonts w:asciiTheme="minorHAnsi" w:hAnsiTheme="minorHAnsi" w:cstheme="minorHAnsi"/>
          <w:b/>
        </w:rPr>
      </w:pPr>
      <w:r w:rsidRPr="00AE6D24">
        <w:rPr>
          <w:rFonts w:asciiTheme="minorHAnsi" w:hAnsiTheme="minorHAnsi" w:cstheme="minorHAnsi"/>
          <w:b/>
        </w:rPr>
        <w:t>II. Stanje stečajne mase</w:t>
      </w:r>
    </w:p>
    <w:p w:rsidR="00FA1AB3" w:rsidRPr="00AE6D24" w:rsidRDefault="00FA1AB3" w:rsidP="00FA1AB3">
      <w:pPr>
        <w:jc w:val="both"/>
        <w:rPr>
          <w:rFonts w:asciiTheme="minorHAnsi" w:hAnsiTheme="minorHAnsi" w:cstheme="minorHAnsi"/>
        </w:rPr>
      </w:pPr>
    </w:p>
    <w:p w:rsidR="00EB307B" w:rsidRDefault="00EB307B" w:rsidP="00475E93">
      <w:pPr>
        <w:spacing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C</w:t>
      </w:r>
      <w:r w:rsidR="008A7CC8">
        <w:rPr>
          <w:rFonts w:asciiTheme="minorHAnsi" w:hAnsiTheme="minorHAnsi" w:cstheme="minorHAnsi"/>
        </w:rPr>
        <w:t xml:space="preserve">entar za vozila </w:t>
      </w:r>
      <w:r w:rsidRPr="00AE6D24">
        <w:rPr>
          <w:rFonts w:asciiTheme="minorHAnsi" w:hAnsiTheme="minorHAnsi" w:cstheme="minorHAnsi"/>
        </w:rPr>
        <w:t>H</w:t>
      </w:r>
      <w:r w:rsidR="008A7CC8">
        <w:rPr>
          <w:rFonts w:asciiTheme="minorHAnsi" w:hAnsiTheme="minorHAnsi" w:cstheme="minorHAnsi"/>
        </w:rPr>
        <w:t>rvatske,</w:t>
      </w:r>
      <w:r w:rsidRPr="00AE6D24">
        <w:rPr>
          <w:rFonts w:asciiTheme="minorHAnsi" w:hAnsiTheme="minorHAnsi" w:cstheme="minorHAnsi"/>
        </w:rPr>
        <w:t xml:space="preserve"> STP „ Centar auto-Varaždin“</w:t>
      </w:r>
      <w:r w:rsidR="008A7CC8">
        <w:rPr>
          <w:rFonts w:asciiTheme="minorHAnsi" w:hAnsiTheme="minorHAnsi" w:cstheme="minorHAnsi"/>
        </w:rPr>
        <w:t>,</w:t>
      </w:r>
      <w:r w:rsidRPr="00AE6D24">
        <w:rPr>
          <w:rFonts w:asciiTheme="minorHAnsi" w:hAnsiTheme="minorHAnsi" w:cstheme="minorHAnsi"/>
        </w:rPr>
        <w:t xml:space="preserve">  iz službene evidencije Ministarstva unutarnjih poslova </w:t>
      </w:r>
      <w:r w:rsidR="008A7CC8">
        <w:rPr>
          <w:rFonts w:asciiTheme="minorHAnsi" w:hAnsiTheme="minorHAnsi" w:cstheme="minorHAnsi"/>
        </w:rPr>
        <w:t xml:space="preserve">je </w:t>
      </w:r>
      <w:r w:rsidRPr="00AE6D24">
        <w:rPr>
          <w:rFonts w:asciiTheme="minorHAnsi" w:hAnsiTheme="minorHAnsi" w:cstheme="minorHAnsi"/>
        </w:rPr>
        <w:t>izdao Uvjerenje da stečajni dužnik nije evidentiran kao vlasnik vozila.</w:t>
      </w:r>
    </w:p>
    <w:p w:rsidR="00EB60E9" w:rsidRDefault="00EB60E9" w:rsidP="00475E93">
      <w:pPr>
        <w:spacing w:line="288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Državna geodetska uprava je izdala uvjerenje iz kojeg je vidljivo da stečajni dužnik nije upisan u katastarski </w:t>
      </w:r>
      <w:proofErr w:type="spellStart"/>
      <w:r>
        <w:rPr>
          <w:rFonts w:asciiTheme="minorHAnsi" w:hAnsiTheme="minorHAnsi" w:cstheme="minorHAnsi"/>
        </w:rPr>
        <w:t>operat</w:t>
      </w:r>
      <w:proofErr w:type="spellEnd"/>
      <w:r>
        <w:rPr>
          <w:rFonts w:asciiTheme="minorHAnsi" w:hAnsiTheme="minorHAnsi" w:cstheme="minorHAnsi"/>
        </w:rPr>
        <w:t>.</w:t>
      </w:r>
    </w:p>
    <w:p w:rsidR="008A7CC8" w:rsidRPr="00AE6D24" w:rsidRDefault="008A7CC8" w:rsidP="00475E93">
      <w:pPr>
        <w:spacing w:line="288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 svega navedenog je vidljivo da stečajni dužnik nema naknadno pronađene imovine, što potvrđuje i uvid u prijavu tražbine Županijskog državnog odvjetništva iz Splita, pa se nema ni što unovčiti.</w:t>
      </w:r>
    </w:p>
    <w:p w:rsidR="005F1F5D" w:rsidRPr="00AE6D24" w:rsidRDefault="005F1F5D" w:rsidP="005F1F5D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Theme="minorHAnsi" w:eastAsia="SimSun" w:hAnsiTheme="minorHAnsi" w:cstheme="minorHAnsi"/>
          <w:iCs/>
          <w:kern w:val="3"/>
          <w:lang w:eastAsia="zh-CN" w:bidi="hi-IN"/>
        </w:rPr>
      </w:pPr>
    </w:p>
    <w:p w:rsidR="005F1F5D" w:rsidRPr="00AE6D24" w:rsidRDefault="005F1F5D" w:rsidP="005F1F5D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Theme="minorHAnsi" w:eastAsia="SimSun" w:hAnsiTheme="minorHAnsi" w:cstheme="minorHAnsi"/>
          <w:b/>
          <w:iCs/>
          <w:kern w:val="3"/>
          <w:u w:val="single"/>
          <w:lang w:eastAsia="zh-CN" w:bidi="hi-IN"/>
        </w:rPr>
      </w:pPr>
      <w:r w:rsidRPr="00AE6D24">
        <w:rPr>
          <w:rFonts w:asciiTheme="minorHAnsi" w:eastAsia="SimSun" w:hAnsiTheme="minorHAnsi" w:cstheme="minorHAnsi"/>
          <w:b/>
          <w:iCs/>
          <w:kern w:val="3"/>
          <w:u w:val="single"/>
          <w:lang w:eastAsia="zh-CN" w:bidi="hi-IN"/>
        </w:rPr>
        <w:t>Utvrđena početna stečajna bilanca</w:t>
      </w:r>
    </w:p>
    <w:p w:rsidR="005F1F5D" w:rsidRPr="00AE6D24" w:rsidRDefault="005F1F5D" w:rsidP="005F1F5D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Theme="minorHAnsi" w:eastAsia="SimSun" w:hAnsiTheme="minorHAnsi" w:cstheme="minorHAnsi"/>
          <w:iCs/>
          <w:kern w:val="3"/>
          <w:lang w:eastAsia="zh-CN" w:bidi="hi-IN"/>
        </w:rPr>
      </w:pPr>
    </w:p>
    <w:p w:rsidR="005F1F5D" w:rsidRPr="00AE6D24" w:rsidRDefault="005F1F5D" w:rsidP="00475E93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Theme="minorHAnsi" w:eastAsia="SimSun" w:hAnsiTheme="minorHAnsi" w:cstheme="minorHAnsi"/>
          <w:kern w:val="3"/>
          <w:lang w:eastAsia="zh-CN" w:bidi="hi-IN"/>
        </w:rPr>
      </w:pPr>
      <w:r w:rsidRPr="00AE6D24">
        <w:rPr>
          <w:rFonts w:asciiTheme="minorHAnsi" w:eastAsia="SimSun" w:hAnsiTheme="minorHAnsi" w:cstheme="minorHAnsi"/>
          <w:iCs/>
          <w:kern w:val="3"/>
          <w:lang w:eastAsia="zh-CN" w:bidi="hi-IN"/>
        </w:rPr>
        <w:t xml:space="preserve">Izrađena je početna stečajna bilanca (čl. 227. SZ-a) s iskazanim stanjem imovine u iznosu od </w:t>
      </w:r>
      <w:r w:rsidRPr="00AE6D24">
        <w:rPr>
          <w:rFonts w:asciiTheme="minorHAnsi" w:eastAsia="SimSun" w:hAnsiTheme="minorHAnsi" w:cstheme="minorHAnsi"/>
          <w:b/>
          <w:iCs/>
          <w:kern w:val="3"/>
          <w:lang w:eastAsia="zh-CN" w:bidi="hi-IN"/>
        </w:rPr>
        <w:t>0,00 kn</w:t>
      </w:r>
      <w:r w:rsidRPr="00AE6D24">
        <w:rPr>
          <w:rFonts w:asciiTheme="minorHAnsi" w:eastAsia="SimSun" w:hAnsiTheme="minorHAnsi" w:cstheme="minorHAnsi"/>
          <w:iCs/>
          <w:kern w:val="3"/>
          <w:lang w:eastAsia="zh-CN" w:bidi="hi-IN"/>
        </w:rPr>
        <w:t xml:space="preserve"> i obveza u iznosu od </w:t>
      </w:r>
      <w:r w:rsidR="00C029ED" w:rsidRPr="00C029ED">
        <w:rPr>
          <w:rFonts w:asciiTheme="minorHAnsi" w:eastAsia="SimSun" w:hAnsiTheme="minorHAnsi" w:cstheme="minorHAnsi"/>
          <w:iCs/>
          <w:kern w:val="3"/>
          <w:lang w:eastAsia="zh-CN" w:bidi="hi-IN"/>
        </w:rPr>
        <w:t>45.953,51</w:t>
      </w:r>
      <w:r w:rsidR="006D595E" w:rsidRPr="00C029ED">
        <w:rPr>
          <w:rFonts w:asciiTheme="minorHAnsi" w:eastAsia="SimSun" w:hAnsiTheme="minorHAnsi" w:cstheme="minorHAnsi"/>
          <w:iCs/>
          <w:kern w:val="3"/>
          <w:lang w:eastAsia="zh-CN" w:bidi="hi-IN"/>
        </w:rPr>
        <w:t xml:space="preserve"> </w:t>
      </w:r>
      <w:r w:rsidRPr="00C029ED">
        <w:rPr>
          <w:rFonts w:asciiTheme="minorHAnsi" w:eastAsia="SimSun" w:hAnsiTheme="minorHAnsi" w:cstheme="minorHAnsi"/>
          <w:b/>
          <w:iCs/>
          <w:kern w:val="3"/>
          <w:lang w:eastAsia="zh-CN" w:bidi="hi-IN"/>
        </w:rPr>
        <w:t xml:space="preserve"> kn</w:t>
      </w:r>
      <w:r w:rsidRPr="00AE6D24">
        <w:rPr>
          <w:rFonts w:asciiTheme="minorHAnsi" w:eastAsia="SimSun" w:hAnsiTheme="minorHAnsi" w:cstheme="minorHAnsi"/>
          <w:b/>
          <w:iCs/>
          <w:kern w:val="3"/>
          <w:lang w:eastAsia="zh-CN" w:bidi="hi-IN"/>
        </w:rPr>
        <w:t>,</w:t>
      </w:r>
      <w:r w:rsidRPr="00AE6D24">
        <w:rPr>
          <w:rFonts w:asciiTheme="minorHAnsi" w:eastAsia="SimSun" w:hAnsiTheme="minorHAnsi" w:cstheme="minorHAnsi"/>
          <w:iCs/>
          <w:kern w:val="3"/>
          <w:lang w:eastAsia="zh-CN" w:bidi="hi-IN"/>
        </w:rPr>
        <w:t xml:space="preserve"> a k</w:t>
      </w:r>
      <w:r w:rsidR="006D595E" w:rsidRPr="00AE6D24">
        <w:rPr>
          <w:rFonts w:asciiTheme="minorHAnsi" w:eastAsia="SimSun" w:hAnsiTheme="minorHAnsi" w:cstheme="minorHAnsi"/>
          <w:iCs/>
          <w:kern w:val="3"/>
          <w:lang w:eastAsia="zh-CN" w:bidi="hi-IN"/>
        </w:rPr>
        <w:t xml:space="preserve">oje </w:t>
      </w:r>
      <w:r w:rsidRPr="00AE6D24">
        <w:rPr>
          <w:rFonts w:asciiTheme="minorHAnsi" w:eastAsia="SimSun" w:hAnsiTheme="minorHAnsi" w:cstheme="minorHAnsi"/>
          <w:iCs/>
          <w:kern w:val="3"/>
          <w:lang w:eastAsia="zh-CN" w:bidi="hi-IN"/>
        </w:rPr>
        <w:t xml:space="preserve"> </w:t>
      </w:r>
      <w:r w:rsidR="006D595E" w:rsidRPr="00AE6D24">
        <w:rPr>
          <w:rFonts w:asciiTheme="minorHAnsi" w:eastAsia="SimSun" w:hAnsiTheme="minorHAnsi" w:cstheme="minorHAnsi"/>
          <w:iCs/>
          <w:kern w:val="3"/>
          <w:lang w:eastAsia="zh-CN" w:bidi="hi-IN"/>
        </w:rPr>
        <w:t xml:space="preserve">su prikazane </w:t>
      </w:r>
      <w:r w:rsidRPr="00AE6D24">
        <w:rPr>
          <w:rFonts w:asciiTheme="minorHAnsi" w:eastAsia="SimSun" w:hAnsiTheme="minorHAnsi" w:cstheme="minorHAnsi"/>
          <w:iCs/>
          <w:kern w:val="3"/>
          <w:lang w:eastAsia="zh-CN" w:bidi="hi-IN"/>
        </w:rPr>
        <w:t>u tabeli 1.</w:t>
      </w:r>
    </w:p>
    <w:p w:rsidR="005F1F5D" w:rsidRPr="00AE6D24" w:rsidRDefault="005F1F5D" w:rsidP="005F1F5D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Theme="minorHAnsi" w:eastAsia="SimSun" w:hAnsiTheme="minorHAnsi" w:cstheme="minorHAnsi"/>
          <w:b/>
          <w:bCs/>
          <w:color w:val="FF0000"/>
          <w:kern w:val="3"/>
          <w:lang w:eastAsia="zh-CN" w:bidi="hi-IN"/>
        </w:rPr>
      </w:pPr>
    </w:p>
    <w:p w:rsidR="005F1F5D" w:rsidRPr="00AE6D24" w:rsidRDefault="005F1F5D" w:rsidP="005F1F5D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Theme="minorHAnsi" w:eastAsia="SimSun" w:hAnsiTheme="minorHAnsi" w:cstheme="minorHAnsi"/>
          <w:bCs/>
          <w:i/>
          <w:kern w:val="3"/>
          <w:lang w:eastAsia="zh-CN" w:bidi="hi-IN"/>
        </w:rPr>
      </w:pPr>
      <w:r w:rsidRPr="00AE6D24">
        <w:rPr>
          <w:rFonts w:asciiTheme="minorHAnsi" w:eastAsia="SimSun" w:hAnsiTheme="minorHAnsi" w:cstheme="minorHAnsi"/>
          <w:bCs/>
          <w:i/>
          <w:kern w:val="3"/>
          <w:lang w:eastAsia="zh-CN" w:bidi="hi-IN"/>
        </w:rPr>
        <w:t>Tabela 1.</w:t>
      </w:r>
    </w:p>
    <w:tbl>
      <w:tblPr>
        <w:tblW w:w="7659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71"/>
        <w:gridCol w:w="3965"/>
        <w:gridCol w:w="3123"/>
      </w:tblGrid>
      <w:tr w:rsidR="005F1F5D" w:rsidRPr="00AE6D24" w:rsidTr="002D656E">
        <w:trPr>
          <w:trHeight w:val="275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F1F5D" w:rsidRPr="00AE6D24" w:rsidRDefault="005F1F5D" w:rsidP="005F1F5D">
            <w:pPr>
              <w:widowControl w:val="0"/>
              <w:suppressAutoHyphens/>
              <w:autoSpaceDN w:val="0"/>
              <w:spacing w:line="288" w:lineRule="auto"/>
              <w:jc w:val="both"/>
              <w:textAlignment w:val="baseline"/>
              <w:rPr>
                <w:rFonts w:asciiTheme="minorHAnsi" w:eastAsia="SimSun" w:hAnsiTheme="minorHAnsi" w:cstheme="minorHAnsi"/>
                <w:b/>
                <w:iCs/>
                <w:kern w:val="3"/>
                <w:sz w:val="22"/>
                <w:szCs w:val="22"/>
                <w:lang w:eastAsia="zh-CN" w:bidi="hi-IN"/>
              </w:rPr>
            </w:pPr>
            <w:r w:rsidRPr="00AE6D24">
              <w:rPr>
                <w:rFonts w:asciiTheme="minorHAnsi" w:eastAsia="SimSun" w:hAnsiTheme="minorHAnsi" w:cstheme="minorHAnsi"/>
                <w:b/>
                <w:iCs/>
                <w:kern w:val="3"/>
                <w:sz w:val="22"/>
                <w:szCs w:val="22"/>
                <w:lang w:eastAsia="zh-CN" w:bidi="hi-IN"/>
              </w:rPr>
              <w:t>R.</w:t>
            </w:r>
          </w:p>
          <w:p w:rsidR="005F1F5D" w:rsidRPr="00AE6D24" w:rsidRDefault="005F1F5D" w:rsidP="005F1F5D">
            <w:pPr>
              <w:widowControl w:val="0"/>
              <w:suppressAutoHyphens/>
              <w:autoSpaceDN w:val="0"/>
              <w:spacing w:line="288" w:lineRule="auto"/>
              <w:jc w:val="both"/>
              <w:textAlignment w:val="baseline"/>
              <w:rPr>
                <w:rFonts w:asciiTheme="minorHAnsi" w:eastAsia="SimSun" w:hAnsiTheme="minorHAnsi" w:cstheme="minorHAnsi"/>
                <w:b/>
                <w:iCs/>
                <w:kern w:val="3"/>
                <w:sz w:val="22"/>
                <w:szCs w:val="22"/>
                <w:lang w:eastAsia="zh-CN" w:bidi="hi-IN"/>
              </w:rPr>
            </w:pPr>
            <w:r w:rsidRPr="00AE6D24">
              <w:rPr>
                <w:rFonts w:asciiTheme="minorHAnsi" w:eastAsia="SimSun" w:hAnsiTheme="minorHAnsi" w:cstheme="minorHAnsi"/>
                <w:b/>
                <w:iCs/>
                <w:kern w:val="3"/>
                <w:sz w:val="22"/>
                <w:szCs w:val="22"/>
                <w:lang w:eastAsia="zh-CN" w:bidi="hi-IN"/>
              </w:rPr>
              <w:t>br.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F1F5D" w:rsidRPr="00AE6D24" w:rsidRDefault="005F1F5D" w:rsidP="001F76E5">
            <w:pPr>
              <w:widowControl w:val="0"/>
              <w:suppressAutoHyphens/>
              <w:autoSpaceDN w:val="0"/>
              <w:spacing w:line="288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iCs/>
                <w:kern w:val="3"/>
                <w:lang w:eastAsia="zh-CN" w:bidi="hi-IN"/>
              </w:rPr>
            </w:pPr>
            <w:r w:rsidRPr="00AE6D24">
              <w:rPr>
                <w:rFonts w:asciiTheme="minorHAnsi" w:eastAsia="SimSun" w:hAnsiTheme="minorHAnsi" w:cstheme="minorHAnsi"/>
                <w:b/>
                <w:iCs/>
                <w:kern w:val="3"/>
                <w:lang w:eastAsia="zh-CN" w:bidi="hi-IN"/>
              </w:rPr>
              <w:t xml:space="preserve">Opis </w:t>
            </w:r>
            <w:r w:rsidR="006D595E" w:rsidRPr="00AE6D24">
              <w:rPr>
                <w:rFonts w:asciiTheme="minorHAnsi" w:eastAsia="SimSun" w:hAnsiTheme="minorHAnsi" w:cstheme="minorHAnsi"/>
                <w:b/>
                <w:iCs/>
                <w:kern w:val="3"/>
                <w:lang w:eastAsia="zh-CN" w:bidi="hi-IN"/>
              </w:rPr>
              <w:t>obveza</w:t>
            </w:r>
          </w:p>
        </w:tc>
        <w:tc>
          <w:tcPr>
            <w:tcW w:w="3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F1F5D" w:rsidRPr="00AE6D24" w:rsidRDefault="005F1F5D" w:rsidP="001F76E5">
            <w:pPr>
              <w:widowControl w:val="0"/>
              <w:suppressAutoHyphens/>
              <w:autoSpaceDN w:val="0"/>
              <w:spacing w:line="288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AE6D24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Vrijednost iskazana u početnoj stečajnoj bilanci na dan 1</w:t>
            </w:r>
            <w:r w:rsidR="006D595E" w:rsidRPr="00AE6D24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1</w:t>
            </w:r>
            <w:r w:rsidRPr="00AE6D24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.1</w:t>
            </w:r>
            <w:r w:rsidR="006D595E" w:rsidRPr="00AE6D24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0</w:t>
            </w:r>
            <w:r w:rsidRPr="00AE6D24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.201</w:t>
            </w:r>
            <w:r w:rsidR="006D595E" w:rsidRPr="00AE6D24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8</w:t>
            </w:r>
            <w:r w:rsidRPr="00AE6D24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. godine</w:t>
            </w:r>
          </w:p>
        </w:tc>
      </w:tr>
      <w:tr w:rsidR="005F1F5D" w:rsidRPr="00AE6D24" w:rsidTr="002D656E">
        <w:trPr>
          <w:trHeight w:val="34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F1F5D" w:rsidRPr="00AE6D24" w:rsidRDefault="005F1F5D" w:rsidP="005F1F5D">
            <w:pPr>
              <w:widowControl w:val="0"/>
              <w:suppressAutoHyphens/>
              <w:autoSpaceDN w:val="0"/>
              <w:spacing w:line="288" w:lineRule="auto"/>
              <w:jc w:val="right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AE6D24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1.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F1F5D" w:rsidRPr="00AE6D24" w:rsidRDefault="005F1F5D" w:rsidP="005F1F5D">
            <w:pPr>
              <w:widowControl w:val="0"/>
              <w:suppressAutoHyphens/>
              <w:autoSpaceDN w:val="0"/>
              <w:spacing w:line="288" w:lineRule="auto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AE6D24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Obveze </w:t>
            </w:r>
            <w:r w:rsidR="006D595E" w:rsidRPr="00AE6D24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prema RH Minist</w:t>
            </w:r>
            <w:r w:rsidR="00AA5012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a</w:t>
            </w:r>
            <w:r w:rsidR="006D595E" w:rsidRPr="00AE6D24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rstvo financija, Porezna uprava  </w:t>
            </w:r>
            <w:r w:rsidRPr="00AE6D24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        </w:t>
            </w:r>
          </w:p>
        </w:tc>
        <w:tc>
          <w:tcPr>
            <w:tcW w:w="3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F1F5D" w:rsidRPr="00AE6D24" w:rsidRDefault="006D595E" w:rsidP="005F1F5D">
            <w:pPr>
              <w:widowControl w:val="0"/>
              <w:suppressAutoHyphens/>
              <w:autoSpaceDN w:val="0"/>
              <w:spacing w:line="288" w:lineRule="auto"/>
              <w:jc w:val="right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AE6D24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39.726,37</w:t>
            </w:r>
          </w:p>
        </w:tc>
      </w:tr>
      <w:tr w:rsidR="006D595E" w:rsidRPr="00AE6D24" w:rsidTr="002D656E">
        <w:trPr>
          <w:trHeight w:val="34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D595E" w:rsidRPr="00AE6D24" w:rsidRDefault="006D595E" w:rsidP="005F1F5D">
            <w:pPr>
              <w:widowControl w:val="0"/>
              <w:suppressAutoHyphens/>
              <w:autoSpaceDN w:val="0"/>
              <w:spacing w:line="288" w:lineRule="auto"/>
              <w:jc w:val="right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AE6D24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2.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D595E" w:rsidRPr="00AE6D24" w:rsidRDefault="006D595E" w:rsidP="00EB60E9">
            <w:pPr>
              <w:widowControl w:val="0"/>
              <w:suppressAutoHyphens/>
              <w:autoSpaceDN w:val="0"/>
              <w:spacing w:line="288" w:lineRule="auto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AE6D24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Obveze prema </w:t>
            </w:r>
            <w:r w:rsidR="00EB60E9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Grad Split</w:t>
            </w:r>
          </w:p>
        </w:tc>
        <w:tc>
          <w:tcPr>
            <w:tcW w:w="3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D595E" w:rsidRPr="00AE6D24" w:rsidRDefault="00EB60E9" w:rsidP="00EB60E9">
            <w:pPr>
              <w:widowControl w:val="0"/>
              <w:suppressAutoHyphens/>
              <w:autoSpaceDN w:val="0"/>
              <w:spacing w:line="288" w:lineRule="auto"/>
              <w:jc w:val="right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6.227,14</w:t>
            </w:r>
          </w:p>
        </w:tc>
      </w:tr>
      <w:tr w:rsidR="005F1F5D" w:rsidRPr="00AE6D24" w:rsidTr="002D656E">
        <w:trPr>
          <w:trHeight w:val="397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F1F5D" w:rsidRPr="00AE6D24" w:rsidRDefault="00C7716C" w:rsidP="005F1F5D">
            <w:pPr>
              <w:widowControl w:val="0"/>
              <w:suppressAutoHyphens/>
              <w:autoSpaceDN w:val="0"/>
              <w:spacing w:line="288" w:lineRule="auto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AE6D24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a</w:t>
            </w:r>
            <w:r w:rsidR="005F1F5D" w:rsidRPr="00AE6D24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)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F1F5D" w:rsidRPr="00AE6D24" w:rsidRDefault="005F1F5D" w:rsidP="005F1F5D">
            <w:pPr>
              <w:widowControl w:val="0"/>
              <w:suppressAutoHyphens/>
              <w:autoSpaceDN w:val="0"/>
              <w:spacing w:line="288" w:lineRule="auto"/>
              <w:jc w:val="both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AE6D24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OBVEZE (r.br. 1</w:t>
            </w:r>
            <w:r w:rsidR="006D595E" w:rsidRPr="00AE6D24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+2</w:t>
            </w:r>
            <w:r w:rsidRPr="00AE6D24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)</w:t>
            </w:r>
          </w:p>
        </w:tc>
        <w:tc>
          <w:tcPr>
            <w:tcW w:w="3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F1F5D" w:rsidRPr="00EB60E9" w:rsidRDefault="00EB60E9" w:rsidP="005F1F5D">
            <w:pPr>
              <w:widowControl w:val="0"/>
              <w:suppressAutoHyphens/>
              <w:autoSpaceDN w:val="0"/>
              <w:spacing w:line="288" w:lineRule="auto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45.953,51</w:t>
            </w:r>
          </w:p>
        </w:tc>
      </w:tr>
    </w:tbl>
    <w:p w:rsidR="00C7716C" w:rsidRPr="00AE6D24" w:rsidRDefault="00C7716C" w:rsidP="00CD4B56">
      <w:pPr>
        <w:widowControl w:val="0"/>
        <w:suppressAutoHyphens/>
        <w:autoSpaceDN w:val="0"/>
        <w:spacing w:line="288" w:lineRule="auto"/>
        <w:ind w:left="360"/>
        <w:jc w:val="both"/>
        <w:textAlignment w:val="baseline"/>
        <w:rPr>
          <w:rFonts w:asciiTheme="minorHAnsi" w:eastAsia="SimSun" w:hAnsiTheme="minorHAnsi" w:cstheme="minorHAnsi"/>
          <w:b/>
          <w:kern w:val="3"/>
          <w:lang w:eastAsia="zh-CN" w:bidi="hi-IN"/>
        </w:rPr>
      </w:pPr>
    </w:p>
    <w:p w:rsidR="00CD4B56" w:rsidRPr="00AE6D24" w:rsidRDefault="00CD4B56" w:rsidP="00CD4B56">
      <w:pPr>
        <w:widowControl w:val="0"/>
        <w:suppressAutoHyphens/>
        <w:autoSpaceDN w:val="0"/>
        <w:spacing w:line="288" w:lineRule="auto"/>
        <w:ind w:left="360"/>
        <w:jc w:val="both"/>
        <w:textAlignment w:val="baseline"/>
        <w:rPr>
          <w:rFonts w:asciiTheme="minorHAnsi" w:eastAsia="SimSun" w:hAnsiTheme="minorHAnsi" w:cstheme="minorHAnsi"/>
          <w:b/>
          <w:kern w:val="3"/>
          <w:lang w:eastAsia="zh-CN" w:bidi="hi-IN"/>
        </w:rPr>
      </w:pPr>
      <w:r w:rsidRPr="00AE6D24">
        <w:rPr>
          <w:rFonts w:asciiTheme="minorHAnsi" w:eastAsia="SimSun" w:hAnsiTheme="minorHAnsi" w:cstheme="minorHAnsi"/>
          <w:b/>
          <w:kern w:val="3"/>
          <w:lang w:eastAsia="zh-CN" w:bidi="hi-IN"/>
        </w:rPr>
        <w:t>A ) IMOVINA</w:t>
      </w:r>
    </w:p>
    <w:p w:rsidR="00CD4B56" w:rsidRPr="00AE6D24" w:rsidRDefault="00CD4B56" w:rsidP="00CD4B56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Theme="minorHAnsi" w:eastAsia="SimSun" w:hAnsiTheme="minorHAnsi" w:cstheme="minorHAnsi"/>
          <w:kern w:val="3"/>
          <w:lang w:eastAsia="zh-CN" w:bidi="hi-IN"/>
        </w:rPr>
      </w:pPr>
    </w:p>
    <w:p w:rsidR="00C7716C" w:rsidRPr="00AE6D24" w:rsidRDefault="00C7716C" w:rsidP="00475E93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Theme="minorHAnsi" w:eastAsia="SimSun" w:hAnsiTheme="minorHAnsi" w:cstheme="minorHAnsi"/>
          <w:kern w:val="3"/>
          <w:lang w:eastAsia="zh-CN" w:bidi="hi-IN"/>
        </w:rPr>
      </w:pPr>
      <w:r w:rsidRPr="00AE6D24">
        <w:rPr>
          <w:rFonts w:asciiTheme="minorHAnsi" w:eastAsia="SimSun" w:hAnsiTheme="minorHAnsi" w:cstheme="minorHAnsi"/>
          <w:kern w:val="3"/>
          <w:lang w:eastAsia="zh-CN" w:bidi="hi-IN"/>
        </w:rPr>
        <w:t xml:space="preserve">Kao što je navedeno NIJE pronađena imovina koja bi ulazila u stečajnu masu. </w:t>
      </w:r>
    </w:p>
    <w:p w:rsidR="00CD4B56" w:rsidRPr="00AE6D24" w:rsidRDefault="00CD4B56" w:rsidP="00475E93">
      <w:pPr>
        <w:spacing w:line="288" w:lineRule="auto"/>
        <w:rPr>
          <w:rFonts w:asciiTheme="minorHAnsi" w:eastAsia="SimSun" w:hAnsiTheme="minorHAnsi" w:cstheme="minorHAnsi"/>
          <w:b/>
          <w:kern w:val="3"/>
          <w:lang w:eastAsia="zh-CN" w:bidi="hi-IN"/>
        </w:rPr>
      </w:pPr>
      <w:r w:rsidRPr="00AE6D24">
        <w:rPr>
          <w:rFonts w:asciiTheme="minorHAnsi" w:eastAsia="SimSun" w:hAnsiTheme="minorHAnsi" w:cstheme="minorHAnsi"/>
          <w:b/>
          <w:kern w:val="3"/>
          <w:lang w:eastAsia="zh-CN" w:bidi="hi-IN"/>
        </w:rPr>
        <w:t xml:space="preserve">Obavijesti o postojanju </w:t>
      </w:r>
      <w:proofErr w:type="spellStart"/>
      <w:r w:rsidRPr="00AE6D24">
        <w:rPr>
          <w:rFonts w:asciiTheme="minorHAnsi" w:eastAsia="SimSun" w:hAnsiTheme="minorHAnsi" w:cstheme="minorHAnsi"/>
          <w:b/>
          <w:kern w:val="3"/>
          <w:lang w:eastAsia="zh-CN" w:bidi="hi-IN"/>
        </w:rPr>
        <w:t>razlučnih</w:t>
      </w:r>
      <w:proofErr w:type="spellEnd"/>
      <w:r w:rsidRPr="00AE6D24">
        <w:rPr>
          <w:rFonts w:asciiTheme="minorHAnsi" w:eastAsia="SimSun" w:hAnsiTheme="minorHAnsi" w:cstheme="minorHAnsi"/>
          <w:b/>
          <w:kern w:val="3"/>
          <w:lang w:eastAsia="zh-CN" w:bidi="hi-IN"/>
        </w:rPr>
        <w:t xml:space="preserve"> prava na nekretninama </w:t>
      </w:r>
      <w:r w:rsidR="00C7716C" w:rsidRPr="00AE6D24">
        <w:rPr>
          <w:rFonts w:asciiTheme="minorHAnsi" w:eastAsia="SimSun" w:hAnsiTheme="minorHAnsi" w:cstheme="minorHAnsi"/>
          <w:b/>
          <w:kern w:val="3"/>
          <w:lang w:eastAsia="zh-CN" w:bidi="hi-IN"/>
        </w:rPr>
        <w:t>i pokretninama NI</w:t>
      </w:r>
      <w:r w:rsidR="00AA5012">
        <w:rPr>
          <w:rFonts w:asciiTheme="minorHAnsi" w:eastAsia="SimSun" w:hAnsiTheme="minorHAnsi" w:cstheme="minorHAnsi"/>
          <w:b/>
          <w:kern w:val="3"/>
          <w:lang w:eastAsia="zh-CN" w:bidi="hi-IN"/>
        </w:rPr>
        <w:t>SU</w:t>
      </w:r>
      <w:bookmarkStart w:id="0" w:name="_GoBack"/>
      <w:bookmarkEnd w:id="0"/>
      <w:r w:rsidR="00C7716C" w:rsidRPr="00AE6D24">
        <w:rPr>
          <w:rFonts w:asciiTheme="minorHAnsi" w:eastAsia="SimSun" w:hAnsiTheme="minorHAnsi" w:cstheme="minorHAnsi"/>
          <w:b/>
          <w:kern w:val="3"/>
          <w:lang w:eastAsia="zh-CN" w:bidi="hi-IN"/>
        </w:rPr>
        <w:t xml:space="preserve"> </w:t>
      </w:r>
      <w:r w:rsidRPr="00AE6D24">
        <w:rPr>
          <w:rFonts w:asciiTheme="minorHAnsi" w:eastAsia="SimSun" w:hAnsiTheme="minorHAnsi" w:cstheme="minorHAnsi"/>
          <w:b/>
          <w:kern w:val="3"/>
          <w:lang w:eastAsia="zh-CN" w:bidi="hi-IN"/>
        </w:rPr>
        <w:t>dostavljena od vjerovnika</w:t>
      </w:r>
      <w:r w:rsidR="00C7716C" w:rsidRPr="00AE6D24">
        <w:rPr>
          <w:rFonts w:asciiTheme="minorHAnsi" w:eastAsia="SimSun" w:hAnsiTheme="minorHAnsi" w:cstheme="minorHAnsi"/>
          <w:b/>
          <w:kern w:val="3"/>
          <w:lang w:eastAsia="zh-CN" w:bidi="hi-IN"/>
        </w:rPr>
        <w:t>.</w:t>
      </w:r>
    </w:p>
    <w:p w:rsidR="005F1F5D" w:rsidRPr="00AE6D24" w:rsidRDefault="005F1F5D" w:rsidP="00475E93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Theme="minorHAnsi" w:eastAsia="SimSun" w:hAnsiTheme="minorHAnsi" w:cstheme="minorHAnsi"/>
          <w:b/>
          <w:kern w:val="3"/>
          <w:lang w:eastAsia="zh-CN" w:bidi="hi-IN"/>
        </w:rPr>
      </w:pPr>
    </w:p>
    <w:p w:rsidR="00CD4B56" w:rsidRPr="00AE6D24" w:rsidRDefault="00CD4B56" w:rsidP="00D82920">
      <w:pPr>
        <w:pStyle w:val="Standard"/>
        <w:spacing w:after="0" w:line="288" w:lineRule="auto"/>
        <w:jc w:val="both"/>
        <w:rPr>
          <w:rFonts w:asciiTheme="minorHAnsi" w:hAnsiTheme="minorHAnsi" w:cstheme="minorHAnsi"/>
          <w:bCs/>
          <w:i/>
          <w:iCs/>
        </w:rPr>
      </w:pPr>
    </w:p>
    <w:p w:rsidR="00CD4B56" w:rsidRPr="00AE6D24" w:rsidRDefault="00CD4B56" w:rsidP="00CD4B56">
      <w:pPr>
        <w:pStyle w:val="Odlomakpopisa"/>
        <w:widowControl w:val="0"/>
        <w:numPr>
          <w:ilvl w:val="0"/>
          <w:numId w:val="23"/>
        </w:numPr>
        <w:suppressAutoHyphens/>
        <w:autoSpaceDN w:val="0"/>
        <w:spacing w:line="288" w:lineRule="auto"/>
        <w:contextualSpacing w:val="0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AE6D24">
        <w:rPr>
          <w:rFonts w:asciiTheme="minorHAnsi" w:hAnsiTheme="minorHAnsi" w:cstheme="minorHAnsi"/>
          <w:b/>
          <w:bCs/>
        </w:rPr>
        <w:t>OBVEZE</w:t>
      </w:r>
    </w:p>
    <w:p w:rsidR="00CD4B56" w:rsidRPr="00AE6D24" w:rsidRDefault="00CD4B56" w:rsidP="00CD4B56">
      <w:pPr>
        <w:spacing w:line="288" w:lineRule="auto"/>
        <w:jc w:val="both"/>
        <w:rPr>
          <w:rFonts w:asciiTheme="minorHAnsi" w:hAnsiTheme="minorHAnsi" w:cstheme="minorHAnsi"/>
        </w:rPr>
      </w:pPr>
    </w:p>
    <w:p w:rsidR="00C7716C" w:rsidRPr="00AE6D24" w:rsidRDefault="00CD4B56" w:rsidP="001F76E5">
      <w:pPr>
        <w:pStyle w:val="Standard"/>
        <w:spacing w:after="0"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Obveze sukladno čl. 223 Stečajnog zakona utvrđene su temeljem prijavljenih i priznatih tražbina vjerovnika</w:t>
      </w:r>
      <w:r w:rsidR="00C029ED">
        <w:rPr>
          <w:rFonts w:asciiTheme="minorHAnsi" w:hAnsiTheme="minorHAnsi" w:cstheme="minorHAnsi"/>
        </w:rPr>
        <w:t xml:space="preserve">, te </w:t>
      </w:r>
      <w:r w:rsidR="00C7716C" w:rsidRPr="00AE6D24">
        <w:rPr>
          <w:rFonts w:asciiTheme="minorHAnsi" w:hAnsiTheme="minorHAnsi" w:cstheme="minorHAnsi"/>
        </w:rPr>
        <w:t>su</w:t>
      </w:r>
      <w:r w:rsidRPr="00AE6D24">
        <w:rPr>
          <w:rFonts w:asciiTheme="minorHAnsi" w:hAnsiTheme="minorHAnsi" w:cstheme="minorHAnsi"/>
        </w:rPr>
        <w:t xml:space="preserve"> </w:t>
      </w:r>
      <w:r w:rsidR="00C029ED">
        <w:rPr>
          <w:rFonts w:asciiTheme="minorHAnsi" w:hAnsiTheme="minorHAnsi" w:cstheme="minorHAnsi"/>
        </w:rPr>
        <w:t>iste</w:t>
      </w:r>
      <w:r w:rsidRPr="00AE6D24">
        <w:rPr>
          <w:rFonts w:asciiTheme="minorHAnsi" w:hAnsiTheme="minorHAnsi" w:cstheme="minorHAnsi"/>
        </w:rPr>
        <w:t xml:space="preserve"> tražbin</w:t>
      </w:r>
      <w:r w:rsidR="00C7716C" w:rsidRPr="00AE6D24">
        <w:rPr>
          <w:rFonts w:asciiTheme="minorHAnsi" w:hAnsiTheme="minorHAnsi" w:cstheme="minorHAnsi"/>
        </w:rPr>
        <w:t>e</w:t>
      </w:r>
      <w:r w:rsidRPr="00AE6D24">
        <w:rPr>
          <w:rFonts w:asciiTheme="minorHAnsi" w:hAnsiTheme="minorHAnsi" w:cstheme="minorHAnsi"/>
        </w:rPr>
        <w:t xml:space="preserve"> po stečajnom upravitelju priznat</w:t>
      </w:r>
      <w:r w:rsidR="00C7716C" w:rsidRPr="00AE6D24">
        <w:rPr>
          <w:rFonts w:asciiTheme="minorHAnsi" w:hAnsiTheme="minorHAnsi" w:cstheme="minorHAnsi"/>
        </w:rPr>
        <w:t>e</w:t>
      </w:r>
      <w:r w:rsidRPr="00AE6D24">
        <w:rPr>
          <w:rFonts w:asciiTheme="minorHAnsi" w:hAnsiTheme="minorHAnsi" w:cstheme="minorHAnsi"/>
        </w:rPr>
        <w:t xml:space="preserve"> u cijelosti</w:t>
      </w:r>
      <w:r w:rsidR="00C7716C" w:rsidRPr="00AE6D24">
        <w:rPr>
          <w:rFonts w:asciiTheme="minorHAnsi" w:hAnsiTheme="minorHAnsi" w:cstheme="minorHAnsi"/>
        </w:rPr>
        <w:t xml:space="preserve"> i u odnosu na red isplate svrstane u :</w:t>
      </w:r>
    </w:p>
    <w:p w:rsidR="00C7716C" w:rsidRPr="00AE6D24" w:rsidRDefault="00C7716C" w:rsidP="001F76E5">
      <w:pPr>
        <w:pStyle w:val="Standard"/>
        <w:spacing w:after="0" w:line="288" w:lineRule="auto"/>
        <w:jc w:val="both"/>
        <w:rPr>
          <w:rFonts w:asciiTheme="minorHAnsi" w:hAnsiTheme="minorHAnsi" w:cstheme="minorHAnsi"/>
        </w:rPr>
      </w:pPr>
    </w:p>
    <w:p w:rsidR="00C7716C" w:rsidRPr="00AE6D24" w:rsidRDefault="00C7716C" w:rsidP="001F76E5">
      <w:pPr>
        <w:pStyle w:val="Standard"/>
        <w:spacing w:after="0"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 xml:space="preserve">- I. viši isplatni red u iznosu od </w:t>
      </w:r>
      <w:r w:rsidR="003F08B8">
        <w:rPr>
          <w:rFonts w:asciiTheme="minorHAnsi" w:hAnsiTheme="minorHAnsi" w:cstheme="minorHAnsi"/>
        </w:rPr>
        <w:t xml:space="preserve">  31</w:t>
      </w:r>
      <w:r w:rsidR="00D468AE" w:rsidRPr="00AE6D24">
        <w:rPr>
          <w:rFonts w:asciiTheme="minorHAnsi" w:hAnsiTheme="minorHAnsi" w:cstheme="minorHAnsi"/>
        </w:rPr>
        <w:t>.</w:t>
      </w:r>
      <w:r w:rsidRPr="00AE6D24">
        <w:rPr>
          <w:rFonts w:asciiTheme="minorHAnsi" w:hAnsiTheme="minorHAnsi" w:cstheme="minorHAnsi"/>
        </w:rPr>
        <w:t>3</w:t>
      </w:r>
      <w:r w:rsidR="003F08B8">
        <w:rPr>
          <w:rFonts w:asciiTheme="minorHAnsi" w:hAnsiTheme="minorHAnsi" w:cstheme="minorHAnsi"/>
        </w:rPr>
        <w:t>67</w:t>
      </w:r>
      <w:r w:rsidRPr="00AE6D24">
        <w:rPr>
          <w:rFonts w:asciiTheme="minorHAnsi" w:hAnsiTheme="minorHAnsi" w:cstheme="minorHAnsi"/>
        </w:rPr>
        <w:t>,</w:t>
      </w:r>
      <w:r w:rsidR="003F08B8">
        <w:rPr>
          <w:rFonts w:asciiTheme="minorHAnsi" w:hAnsiTheme="minorHAnsi" w:cstheme="minorHAnsi"/>
        </w:rPr>
        <w:t>58</w:t>
      </w:r>
      <w:r w:rsidRPr="00AE6D24">
        <w:rPr>
          <w:rFonts w:asciiTheme="minorHAnsi" w:hAnsiTheme="minorHAnsi" w:cstheme="minorHAnsi"/>
        </w:rPr>
        <w:t xml:space="preserve"> kn</w:t>
      </w:r>
    </w:p>
    <w:p w:rsidR="00CD4B56" w:rsidRDefault="00C7716C" w:rsidP="001F76E5">
      <w:pPr>
        <w:pStyle w:val="Standard"/>
        <w:spacing w:after="0"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- II. viši isplatni red u iznosu od</w:t>
      </w:r>
      <w:r w:rsidR="00CD4B56" w:rsidRPr="00AE6D24">
        <w:rPr>
          <w:rFonts w:asciiTheme="minorHAnsi" w:hAnsiTheme="minorHAnsi" w:cstheme="minorHAnsi"/>
        </w:rPr>
        <w:t xml:space="preserve"> </w:t>
      </w:r>
      <w:r w:rsidR="00C029ED">
        <w:rPr>
          <w:rFonts w:asciiTheme="minorHAnsi" w:hAnsiTheme="minorHAnsi" w:cstheme="minorHAnsi"/>
        </w:rPr>
        <w:t xml:space="preserve"> </w:t>
      </w:r>
      <w:r w:rsidR="003F08B8">
        <w:rPr>
          <w:rFonts w:asciiTheme="minorHAnsi" w:hAnsiTheme="minorHAnsi" w:cstheme="minorHAnsi"/>
        </w:rPr>
        <w:t>14</w:t>
      </w:r>
      <w:r w:rsidR="00C029ED">
        <w:rPr>
          <w:rFonts w:asciiTheme="minorHAnsi" w:hAnsiTheme="minorHAnsi" w:cstheme="minorHAnsi"/>
        </w:rPr>
        <w:t>.5</w:t>
      </w:r>
      <w:r w:rsidR="003F08B8">
        <w:rPr>
          <w:rFonts w:asciiTheme="minorHAnsi" w:hAnsiTheme="minorHAnsi" w:cstheme="minorHAnsi"/>
        </w:rPr>
        <w:t>85</w:t>
      </w:r>
      <w:r w:rsidR="00C029ED">
        <w:rPr>
          <w:rFonts w:asciiTheme="minorHAnsi" w:hAnsiTheme="minorHAnsi" w:cstheme="minorHAnsi"/>
        </w:rPr>
        <w:t>,</w:t>
      </w:r>
      <w:r w:rsidR="003F08B8">
        <w:rPr>
          <w:rFonts w:asciiTheme="minorHAnsi" w:hAnsiTheme="minorHAnsi" w:cstheme="minorHAnsi"/>
        </w:rPr>
        <w:t>93</w:t>
      </w:r>
      <w:r w:rsidRPr="00AE6D24">
        <w:rPr>
          <w:rFonts w:asciiTheme="minorHAnsi" w:hAnsiTheme="minorHAnsi" w:cstheme="minorHAnsi"/>
        </w:rPr>
        <w:t xml:space="preserve"> kn</w:t>
      </w:r>
    </w:p>
    <w:p w:rsidR="00AE6D24" w:rsidRPr="00AE6D24" w:rsidRDefault="00AE6D24" w:rsidP="001F76E5">
      <w:pPr>
        <w:pStyle w:val="Standard"/>
        <w:spacing w:after="0" w:line="288" w:lineRule="auto"/>
        <w:jc w:val="both"/>
        <w:rPr>
          <w:rFonts w:asciiTheme="minorHAnsi" w:hAnsiTheme="minorHAnsi" w:cstheme="minorHAnsi"/>
        </w:rPr>
      </w:pPr>
    </w:p>
    <w:p w:rsidR="005F1F5D" w:rsidRPr="00AE6D24" w:rsidRDefault="005F1F5D" w:rsidP="00475E93">
      <w:pPr>
        <w:spacing w:line="288" w:lineRule="auto"/>
        <w:jc w:val="center"/>
        <w:rPr>
          <w:rFonts w:asciiTheme="minorHAnsi" w:hAnsiTheme="minorHAnsi" w:cstheme="minorHAnsi"/>
        </w:rPr>
      </w:pPr>
    </w:p>
    <w:p w:rsidR="002D656E" w:rsidRPr="00AE6D24" w:rsidRDefault="002D656E" w:rsidP="00D82920">
      <w:pPr>
        <w:pStyle w:val="Standard"/>
        <w:spacing w:after="0" w:line="288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AE6D24">
        <w:rPr>
          <w:rFonts w:asciiTheme="minorHAnsi" w:hAnsiTheme="minorHAnsi" w:cstheme="minorHAnsi"/>
          <w:b/>
          <w:bCs/>
          <w:u w:val="single"/>
        </w:rPr>
        <w:t>III. Prijedlozi stečajnog upravitelja</w:t>
      </w:r>
    </w:p>
    <w:p w:rsidR="00A334F4" w:rsidRPr="00AE6D24" w:rsidRDefault="00A334F4" w:rsidP="00A334F4">
      <w:pPr>
        <w:pStyle w:val="Standard"/>
        <w:spacing w:after="0" w:line="288" w:lineRule="auto"/>
        <w:jc w:val="both"/>
        <w:rPr>
          <w:rFonts w:asciiTheme="minorHAnsi" w:hAnsiTheme="minorHAnsi" w:cstheme="minorHAnsi"/>
          <w:b/>
          <w:u w:val="single"/>
        </w:rPr>
      </w:pPr>
    </w:p>
    <w:p w:rsidR="00A334F4" w:rsidRPr="00AE6D24" w:rsidRDefault="00A334F4" w:rsidP="00A334F4">
      <w:pPr>
        <w:pStyle w:val="Standard"/>
        <w:spacing w:after="0"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 xml:space="preserve">Stečajni upravitelj predlaže da stečajni vjerovnici na izvještajnom ročištu </w:t>
      </w:r>
      <w:r w:rsidR="00C029ED">
        <w:rPr>
          <w:rFonts w:asciiTheme="minorHAnsi" w:hAnsiTheme="minorHAnsi" w:cstheme="minorHAnsi"/>
        </w:rPr>
        <w:t>donesu</w:t>
      </w:r>
      <w:r w:rsidRPr="00AE6D24">
        <w:rPr>
          <w:rFonts w:asciiTheme="minorHAnsi" w:hAnsiTheme="minorHAnsi" w:cstheme="minorHAnsi"/>
        </w:rPr>
        <w:t xml:space="preserve"> slijedeće odluke:</w:t>
      </w:r>
    </w:p>
    <w:p w:rsidR="00A334F4" w:rsidRPr="00AE6D24" w:rsidRDefault="00A334F4" w:rsidP="00A334F4">
      <w:pPr>
        <w:pStyle w:val="Standard"/>
        <w:spacing w:after="0" w:line="288" w:lineRule="auto"/>
        <w:jc w:val="both"/>
        <w:rPr>
          <w:rFonts w:asciiTheme="minorHAnsi" w:hAnsiTheme="minorHAnsi" w:cstheme="minorHAnsi"/>
        </w:rPr>
      </w:pPr>
    </w:p>
    <w:p w:rsidR="00A334F4" w:rsidRPr="00AE6D24" w:rsidRDefault="00A334F4" w:rsidP="00A334F4">
      <w:pPr>
        <w:pStyle w:val="Standard"/>
        <w:numPr>
          <w:ilvl w:val="0"/>
          <w:numId w:val="25"/>
        </w:numPr>
        <w:spacing w:after="0"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Prihvaća se izvješće stečajnog upravitelja o gospodarskom položaju stečajnog dužnika,</w:t>
      </w:r>
    </w:p>
    <w:p w:rsidR="00C029ED" w:rsidRDefault="00C029ED" w:rsidP="00A334F4">
      <w:pPr>
        <w:pStyle w:val="Standard"/>
        <w:numPr>
          <w:ilvl w:val="0"/>
          <w:numId w:val="25"/>
        </w:numPr>
        <w:spacing w:after="0" w:line="288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Nastali troškovi ovog stečajnog postupka se namiruju iz Fonda za namirenje troškova stečajnog postupka, </w:t>
      </w:r>
      <w:proofErr w:type="spellStart"/>
      <w:r>
        <w:rPr>
          <w:rFonts w:asciiTheme="minorHAnsi" w:hAnsiTheme="minorHAnsi" w:cstheme="minorHAnsi"/>
        </w:rPr>
        <w:t>čl</w:t>
      </w:r>
      <w:proofErr w:type="spellEnd"/>
      <w:r>
        <w:rPr>
          <w:rFonts w:asciiTheme="minorHAnsi" w:hAnsiTheme="minorHAnsi" w:cstheme="minorHAnsi"/>
        </w:rPr>
        <w:t xml:space="preserve">. 111, st. 3. Stečajnog zakona, </w:t>
      </w:r>
    </w:p>
    <w:p w:rsidR="00A334F4" w:rsidRDefault="00A334F4" w:rsidP="00A334F4">
      <w:pPr>
        <w:pStyle w:val="Standard"/>
        <w:numPr>
          <w:ilvl w:val="0"/>
          <w:numId w:val="25"/>
        </w:numPr>
        <w:spacing w:after="0" w:line="288" w:lineRule="auto"/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 xml:space="preserve">Obustavlja se i </w:t>
      </w:r>
      <w:r w:rsidR="00C029ED">
        <w:rPr>
          <w:rFonts w:asciiTheme="minorHAnsi" w:hAnsiTheme="minorHAnsi" w:cstheme="minorHAnsi"/>
        </w:rPr>
        <w:t>zaključuje ovaj stečajni postupak sukladno odredbama Stečajnog zakona.</w:t>
      </w:r>
    </w:p>
    <w:p w:rsidR="00C029ED" w:rsidRPr="00AE6D24" w:rsidRDefault="00C029ED" w:rsidP="00C029ED">
      <w:pPr>
        <w:pStyle w:val="Standard"/>
        <w:spacing w:after="0" w:line="288" w:lineRule="auto"/>
        <w:ind w:left="795"/>
        <w:jc w:val="both"/>
        <w:rPr>
          <w:rFonts w:asciiTheme="minorHAnsi" w:hAnsiTheme="minorHAnsi" w:cstheme="minorHAnsi"/>
        </w:rPr>
      </w:pPr>
    </w:p>
    <w:p w:rsidR="00A334F4" w:rsidRPr="00AE6D24" w:rsidRDefault="00A334F4" w:rsidP="00A334F4">
      <w:pPr>
        <w:spacing w:after="80" w:line="288" w:lineRule="auto"/>
        <w:jc w:val="both"/>
        <w:rPr>
          <w:rFonts w:asciiTheme="minorHAnsi" w:hAnsiTheme="minorHAnsi" w:cstheme="minorHAnsi"/>
        </w:rPr>
      </w:pPr>
    </w:p>
    <w:p w:rsidR="007C00DF" w:rsidRPr="00AE6D24" w:rsidRDefault="007C00DF" w:rsidP="008C16D9">
      <w:pPr>
        <w:jc w:val="both"/>
        <w:rPr>
          <w:rFonts w:asciiTheme="minorHAnsi" w:hAnsiTheme="minorHAnsi" w:cstheme="minorHAnsi"/>
        </w:rPr>
      </w:pPr>
    </w:p>
    <w:p w:rsidR="008C16D9" w:rsidRPr="00AE6D24" w:rsidRDefault="00A334F4" w:rsidP="00A334F4">
      <w:pPr>
        <w:jc w:val="center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 xml:space="preserve">                                                                         </w:t>
      </w:r>
      <w:r w:rsidR="008A7CC8">
        <w:rPr>
          <w:rFonts w:asciiTheme="minorHAnsi" w:hAnsiTheme="minorHAnsi" w:cstheme="minorHAnsi"/>
        </w:rPr>
        <w:tab/>
        <w:t>S</w:t>
      </w:r>
      <w:r w:rsidR="002D656E" w:rsidRPr="00AE6D24">
        <w:rPr>
          <w:rFonts w:asciiTheme="minorHAnsi" w:hAnsiTheme="minorHAnsi" w:cstheme="minorHAnsi"/>
        </w:rPr>
        <w:t>tečajn</w:t>
      </w:r>
      <w:r w:rsidRPr="00AE6D24">
        <w:rPr>
          <w:rFonts w:asciiTheme="minorHAnsi" w:hAnsiTheme="minorHAnsi" w:cstheme="minorHAnsi"/>
        </w:rPr>
        <w:t>a</w:t>
      </w:r>
      <w:r w:rsidR="002D656E" w:rsidRPr="00AE6D24">
        <w:rPr>
          <w:rFonts w:asciiTheme="minorHAnsi" w:hAnsiTheme="minorHAnsi" w:cstheme="minorHAnsi"/>
        </w:rPr>
        <w:t xml:space="preserve"> mas</w:t>
      </w:r>
      <w:r w:rsidRPr="00AE6D24">
        <w:rPr>
          <w:rFonts w:asciiTheme="minorHAnsi" w:hAnsiTheme="minorHAnsi" w:cstheme="minorHAnsi"/>
        </w:rPr>
        <w:t>a</w:t>
      </w:r>
      <w:r w:rsidR="002D656E" w:rsidRPr="00AE6D24">
        <w:rPr>
          <w:rFonts w:asciiTheme="minorHAnsi" w:hAnsiTheme="minorHAnsi" w:cstheme="minorHAnsi"/>
        </w:rPr>
        <w:t xml:space="preserve"> iza </w:t>
      </w:r>
      <w:r w:rsidRPr="00AE6D24">
        <w:rPr>
          <w:rFonts w:asciiTheme="minorHAnsi" w:hAnsiTheme="minorHAnsi" w:cstheme="minorHAnsi"/>
        </w:rPr>
        <w:t>EGIDA</w:t>
      </w:r>
      <w:r w:rsidR="0094045C" w:rsidRPr="00AE6D24">
        <w:rPr>
          <w:rFonts w:asciiTheme="minorHAnsi" w:hAnsiTheme="minorHAnsi" w:cstheme="minorHAnsi"/>
        </w:rPr>
        <w:t xml:space="preserve"> d.o.o.</w:t>
      </w:r>
      <w:r w:rsidRPr="00AE6D24">
        <w:rPr>
          <w:rFonts w:asciiTheme="minorHAnsi" w:hAnsiTheme="minorHAnsi" w:cstheme="minorHAnsi"/>
        </w:rPr>
        <w:t xml:space="preserve"> u stečaju</w:t>
      </w:r>
    </w:p>
    <w:p w:rsidR="0094045C" w:rsidRPr="00AE6D24" w:rsidRDefault="00A334F4" w:rsidP="00A334F4">
      <w:pPr>
        <w:jc w:val="center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 xml:space="preserve">                                                                    Dražen Vidman</w:t>
      </w:r>
      <w:r w:rsidR="0094045C" w:rsidRPr="00AE6D24">
        <w:rPr>
          <w:rFonts w:asciiTheme="minorHAnsi" w:hAnsiTheme="minorHAnsi" w:cstheme="minorHAnsi"/>
        </w:rPr>
        <w:t xml:space="preserve">, </w:t>
      </w:r>
      <w:r w:rsidR="002D656E" w:rsidRPr="00AE6D24">
        <w:rPr>
          <w:rFonts w:asciiTheme="minorHAnsi" w:hAnsiTheme="minorHAnsi" w:cstheme="minorHAnsi"/>
        </w:rPr>
        <w:t>stečajni upravitelj</w:t>
      </w:r>
    </w:p>
    <w:p w:rsidR="0094045C" w:rsidRPr="00AE6D24" w:rsidRDefault="0094045C" w:rsidP="002D656E">
      <w:pPr>
        <w:jc w:val="right"/>
        <w:rPr>
          <w:rFonts w:asciiTheme="minorHAnsi" w:hAnsiTheme="minorHAnsi" w:cstheme="minorHAnsi"/>
        </w:rPr>
      </w:pPr>
    </w:p>
    <w:p w:rsidR="00AE6D24" w:rsidRPr="00AE6D24" w:rsidRDefault="00AE6D24" w:rsidP="00AE6D24">
      <w:pPr>
        <w:jc w:val="both"/>
        <w:rPr>
          <w:rFonts w:asciiTheme="minorHAnsi" w:hAnsiTheme="minorHAnsi" w:cstheme="minorHAnsi"/>
        </w:rPr>
      </w:pPr>
    </w:p>
    <w:p w:rsidR="00AE6D24" w:rsidRPr="00AE6D24" w:rsidRDefault="00AE6D24" w:rsidP="00AE6D24">
      <w:pPr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 xml:space="preserve">Prilog 1: </w:t>
      </w:r>
    </w:p>
    <w:p w:rsidR="00AE6D24" w:rsidRPr="00AE6D24" w:rsidRDefault="00AE6D24" w:rsidP="00AE6D24">
      <w:pPr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-</w:t>
      </w:r>
      <w:r w:rsidRPr="00AE6D24">
        <w:rPr>
          <w:rFonts w:asciiTheme="minorHAnsi" w:hAnsiTheme="minorHAnsi" w:cstheme="minorHAnsi"/>
        </w:rPr>
        <w:tab/>
        <w:t>tablica prijavljenih tražbina I. viši isplatni red,</w:t>
      </w:r>
    </w:p>
    <w:p w:rsidR="00AE6D24" w:rsidRPr="00AE6D24" w:rsidRDefault="00AE6D24" w:rsidP="00AE6D24">
      <w:pPr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-</w:t>
      </w:r>
      <w:r w:rsidRPr="00AE6D24">
        <w:rPr>
          <w:rFonts w:asciiTheme="minorHAnsi" w:hAnsiTheme="minorHAnsi" w:cstheme="minorHAnsi"/>
        </w:rPr>
        <w:tab/>
        <w:t>tablica prijavljenih tražbina II. viši isplatni red,</w:t>
      </w:r>
    </w:p>
    <w:p w:rsidR="00AE6D24" w:rsidRPr="00AE6D24" w:rsidRDefault="00AE6D24" w:rsidP="00AE6D24">
      <w:pPr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-</w:t>
      </w:r>
      <w:r w:rsidRPr="00AE6D24">
        <w:rPr>
          <w:rFonts w:asciiTheme="minorHAnsi" w:hAnsiTheme="minorHAnsi" w:cstheme="minorHAnsi"/>
        </w:rPr>
        <w:tab/>
        <w:t>tablica ukupno prijavljenih tražbina,</w:t>
      </w:r>
    </w:p>
    <w:p w:rsidR="00AE6D24" w:rsidRPr="00AE6D24" w:rsidRDefault="00AE6D24" w:rsidP="00AE6D24">
      <w:pPr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-</w:t>
      </w:r>
      <w:r w:rsidRPr="00AE6D24">
        <w:rPr>
          <w:rFonts w:asciiTheme="minorHAnsi" w:hAnsiTheme="minorHAnsi" w:cstheme="minorHAnsi"/>
        </w:rPr>
        <w:tab/>
        <w:t>popis pregleda stečajne mase sukladno čl. 221 SZ</w:t>
      </w:r>
    </w:p>
    <w:p w:rsidR="00AE6D24" w:rsidRPr="00AE6D24" w:rsidRDefault="00AE6D24" w:rsidP="00AE6D24">
      <w:pPr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-</w:t>
      </w:r>
      <w:r w:rsidRPr="00AE6D24">
        <w:rPr>
          <w:rFonts w:asciiTheme="minorHAnsi" w:hAnsiTheme="minorHAnsi" w:cstheme="minorHAnsi"/>
        </w:rPr>
        <w:tab/>
        <w:t>popis vjerovnika sukladno čl.222 SZ</w:t>
      </w:r>
    </w:p>
    <w:p w:rsidR="0094045C" w:rsidRPr="00AE6D24" w:rsidRDefault="00AE6D24" w:rsidP="00AE6D24">
      <w:pPr>
        <w:jc w:val="both"/>
        <w:rPr>
          <w:rFonts w:asciiTheme="minorHAnsi" w:hAnsiTheme="minorHAnsi" w:cstheme="minorHAnsi"/>
        </w:rPr>
      </w:pPr>
      <w:r w:rsidRPr="00AE6D24">
        <w:rPr>
          <w:rFonts w:asciiTheme="minorHAnsi" w:hAnsiTheme="minorHAnsi" w:cstheme="minorHAnsi"/>
        </w:rPr>
        <w:t>-</w:t>
      </w:r>
      <w:r w:rsidRPr="00AE6D24">
        <w:rPr>
          <w:rFonts w:asciiTheme="minorHAnsi" w:hAnsiTheme="minorHAnsi" w:cstheme="minorHAnsi"/>
        </w:rPr>
        <w:tab/>
        <w:t xml:space="preserve">pregled imovine i obveza sukladno čl. 223 SZ.  </w:t>
      </w:r>
    </w:p>
    <w:p w:rsidR="00854110" w:rsidRPr="00AE6D24" w:rsidRDefault="00854110" w:rsidP="008C16D9">
      <w:pPr>
        <w:jc w:val="both"/>
        <w:rPr>
          <w:rFonts w:asciiTheme="minorHAnsi" w:hAnsiTheme="minorHAnsi" w:cstheme="minorHAnsi"/>
        </w:rPr>
      </w:pPr>
    </w:p>
    <w:p w:rsidR="007C00DF" w:rsidRPr="00AE6D24" w:rsidRDefault="007C00DF" w:rsidP="008C16D9">
      <w:pPr>
        <w:jc w:val="both"/>
        <w:rPr>
          <w:rFonts w:asciiTheme="minorHAnsi" w:hAnsiTheme="minorHAnsi" w:cstheme="minorHAnsi"/>
        </w:rPr>
      </w:pPr>
    </w:p>
    <w:p w:rsidR="007C00DF" w:rsidRPr="00AE6D24" w:rsidRDefault="007C00DF" w:rsidP="008C16D9">
      <w:pPr>
        <w:jc w:val="both"/>
        <w:rPr>
          <w:rFonts w:asciiTheme="minorHAnsi" w:hAnsiTheme="minorHAnsi" w:cstheme="minorHAnsi"/>
        </w:rPr>
      </w:pPr>
    </w:p>
    <w:p w:rsidR="007C00DF" w:rsidRDefault="007C00DF" w:rsidP="008C16D9">
      <w:pPr>
        <w:jc w:val="both"/>
        <w:rPr>
          <w:rFonts w:ascii="Arial Narrow" w:hAnsi="Arial Narrow"/>
        </w:rPr>
      </w:pPr>
    </w:p>
    <w:p w:rsidR="007C00DF" w:rsidRDefault="007C00DF" w:rsidP="008C16D9">
      <w:pPr>
        <w:jc w:val="both"/>
        <w:rPr>
          <w:rFonts w:ascii="Arial Narrow" w:hAnsi="Arial Narrow"/>
        </w:rPr>
      </w:pPr>
    </w:p>
    <w:p w:rsidR="007C00DF" w:rsidRDefault="007C00DF" w:rsidP="008C16D9">
      <w:pPr>
        <w:jc w:val="both"/>
        <w:rPr>
          <w:rFonts w:ascii="Arial Narrow" w:hAnsi="Arial Narrow"/>
        </w:rPr>
      </w:pPr>
    </w:p>
    <w:p w:rsidR="007C00DF" w:rsidRDefault="007C00DF" w:rsidP="008C16D9">
      <w:pPr>
        <w:jc w:val="both"/>
        <w:rPr>
          <w:rFonts w:ascii="Arial Narrow" w:hAnsi="Arial Narrow"/>
        </w:rPr>
      </w:pPr>
    </w:p>
    <w:p w:rsidR="007C00DF" w:rsidRDefault="007C00DF" w:rsidP="008C16D9">
      <w:pPr>
        <w:jc w:val="both"/>
        <w:rPr>
          <w:rFonts w:ascii="Arial Narrow" w:hAnsi="Arial Narrow"/>
        </w:rPr>
      </w:pPr>
    </w:p>
    <w:p w:rsidR="007C00DF" w:rsidRDefault="007C00DF" w:rsidP="008C16D9">
      <w:pPr>
        <w:jc w:val="both"/>
        <w:rPr>
          <w:rFonts w:ascii="Arial Narrow" w:hAnsi="Arial Narrow"/>
        </w:rPr>
      </w:pPr>
    </w:p>
    <w:p w:rsidR="007C00DF" w:rsidRDefault="007C00DF" w:rsidP="008C16D9">
      <w:pPr>
        <w:jc w:val="both"/>
        <w:rPr>
          <w:rFonts w:ascii="Arial Narrow" w:hAnsi="Arial Narrow"/>
        </w:rPr>
      </w:pPr>
    </w:p>
    <w:p w:rsidR="007C00DF" w:rsidRDefault="007C00DF" w:rsidP="008C16D9">
      <w:pPr>
        <w:jc w:val="both"/>
        <w:rPr>
          <w:rFonts w:ascii="Arial Narrow" w:hAnsi="Arial Narrow"/>
        </w:rPr>
      </w:pPr>
    </w:p>
    <w:p w:rsidR="00854110" w:rsidRDefault="00854110" w:rsidP="008C16D9">
      <w:pPr>
        <w:jc w:val="both"/>
        <w:rPr>
          <w:rFonts w:ascii="Arial Narrow" w:hAnsi="Arial Narrow"/>
        </w:rPr>
      </w:pPr>
    </w:p>
    <w:sectPr w:rsidR="00854110" w:rsidSect="00161DFE">
      <w:footerReference w:type="even" r:id="rId8"/>
      <w:footerReference w:type="default" r:id="rId9"/>
      <w:headerReference w:type="first" r:id="rId10"/>
      <w:pgSz w:w="11906" w:h="16838" w:code="9"/>
      <w:pgMar w:top="1134" w:right="851" w:bottom="1134" w:left="1134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A79" w:rsidRDefault="00251A79">
      <w:r>
        <w:separator/>
      </w:r>
    </w:p>
  </w:endnote>
  <w:endnote w:type="continuationSeparator" w:id="0">
    <w:p w:rsidR="00251A79" w:rsidRDefault="00251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56E" w:rsidRDefault="00555370" w:rsidP="00582628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2D656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D656E" w:rsidRDefault="002D656E" w:rsidP="00582628">
    <w:pPr>
      <w:pStyle w:val="Podnoj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5038862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2D656E" w:rsidRPr="00161DFE" w:rsidRDefault="00555370">
        <w:pPr>
          <w:pStyle w:val="Podnoje"/>
          <w:jc w:val="right"/>
          <w:rPr>
            <w:sz w:val="16"/>
            <w:szCs w:val="16"/>
          </w:rPr>
        </w:pPr>
        <w:r w:rsidRPr="00161DFE">
          <w:rPr>
            <w:sz w:val="16"/>
            <w:szCs w:val="16"/>
          </w:rPr>
          <w:fldChar w:fldCharType="begin"/>
        </w:r>
        <w:r w:rsidR="002D656E" w:rsidRPr="00161DFE">
          <w:rPr>
            <w:sz w:val="16"/>
            <w:szCs w:val="16"/>
          </w:rPr>
          <w:instrText>PAGE   \* MERGEFORMAT</w:instrText>
        </w:r>
        <w:r w:rsidRPr="00161DFE">
          <w:rPr>
            <w:sz w:val="16"/>
            <w:szCs w:val="16"/>
          </w:rPr>
          <w:fldChar w:fldCharType="separate"/>
        </w:r>
        <w:r w:rsidR="003F08B8">
          <w:rPr>
            <w:noProof/>
            <w:sz w:val="16"/>
            <w:szCs w:val="16"/>
          </w:rPr>
          <w:t>2</w:t>
        </w:r>
        <w:r w:rsidRPr="00161DFE">
          <w:rPr>
            <w:sz w:val="16"/>
            <w:szCs w:val="16"/>
          </w:rPr>
          <w:fldChar w:fldCharType="end"/>
        </w:r>
      </w:p>
    </w:sdtContent>
  </w:sdt>
  <w:p w:rsidR="002D656E" w:rsidRDefault="002D656E" w:rsidP="00CE579E">
    <w:pPr>
      <w:pStyle w:val="Podnoje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A79" w:rsidRDefault="00251A79">
      <w:r>
        <w:separator/>
      </w:r>
    </w:p>
  </w:footnote>
  <w:footnote w:type="continuationSeparator" w:id="0">
    <w:p w:rsidR="00251A79" w:rsidRDefault="00251A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FCF" w:rsidRPr="00AA5012" w:rsidRDefault="00781FCF" w:rsidP="00781FCF">
    <w:pPr>
      <w:spacing w:line="288" w:lineRule="auto"/>
      <w:jc w:val="center"/>
      <w:rPr>
        <w:rFonts w:ascii="Calibri" w:hAnsi="Calibri"/>
        <w:b/>
      </w:rPr>
    </w:pPr>
    <w:bookmarkStart w:id="1" w:name="_Hlk530658514"/>
    <w:r w:rsidRPr="00AA5012">
      <w:rPr>
        <w:rFonts w:ascii="Calibri" w:hAnsi="Calibri"/>
        <w:b/>
      </w:rPr>
      <w:t xml:space="preserve">Stečajna masa iza EGIDA d.o.o. u stečaju </w:t>
    </w:r>
  </w:p>
  <w:p w:rsidR="00781FCF" w:rsidRPr="00AA5012" w:rsidRDefault="00781FCF" w:rsidP="00781FCF">
    <w:pPr>
      <w:spacing w:line="288" w:lineRule="auto"/>
      <w:jc w:val="center"/>
      <w:rPr>
        <w:rFonts w:ascii="Calibri" w:hAnsi="Calibri"/>
        <w:b/>
        <w:i/>
      </w:rPr>
    </w:pPr>
    <w:r w:rsidRPr="00AA5012">
      <w:rPr>
        <w:rFonts w:ascii="Calibri" w:hAnsi="Calibri"/>
        <w:b/>
        <w:i/>
      </w:rPr>
      <w:t>V. Nazora 77, Ivanec</w:t>
    </w:r>
  </w:p>
  <w:p w:rsidR="00781FCF" w:rsidRPr="00AA5012" w:rsidRDefault="00781FCF" w:rsidP="00781FCF">
    <w:pPr>
      <w:pBdr>
        <w:bottom w:val="single" w:sz="4" w:space="1" w:color="000000"/>
      </w:pBdr>
      <w:spacing w:line="288" w:lineRule="auto"/>
      <w:jc w:val="center"/>
      <w:rPr>
        <w:rFonts w:ascii="Calibri" w:hAnsi="Calibri"/>
        <w:b/>
      </w:rPr>
    </w:pPr>
    <w:r w:rsidRPr="00AA5012">
      <w:rPr>
        <w:rFonts w:ascii="Calibri" w:hAnsi="Calibri"/>
        <w:b/>
      </w:rPr>
      <w:t xml:space="preserve"> OIB: 05433003227, St-113/2017</w:t>
    </w:r>
  </w:p>
  <w:p w:rsidR="00781FCF" w:rsidRPr="00AA5012" w:rsidRDefault="00781FCF" w:rsidP="00781FCF">
    <w:pPr>
      <w:pBdr>
        <w:bottom w:val="single" w:sz="4" w:space="1" w:color="000000"/>
      </w:pBdr>
      <w:spacing w:line="288" w:lineRule="auto"/>
      <w:jc w:val="center"/>
      <w:rPr>
        <w:rFonts w:ascii="Calibri" w:hAnsi="Calibri"/>
        <w:b/>
      </w:rPr>
    </w:pPr>
    <w:r w:rsidRPr="00AA5012">
      <w:rPr>
        <w:rFonts w:ascii="Calibri" w:hAnsi="Calibri"/>
        <w:b/>
      </w:rPr>
      <w:t xml:space="preserve">Dražen Vidman, stečajni upravitelj </w:t>
    </w:r>
  </w:p>
  <w:bookmarkEnd w:id="1"/>
  <w:p w:rsidR="002D656E" w:rsidRDefault="002D656E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675B8C"/>
    <w:multiLevelType w:val="multilevel"/>
    <w:tmpl w:val="A00431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0A673EA5"/>
    <w:multiLevelType w:val="multilevel"/>
    <w:tmpl w:val="E848BF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10054C8D"/>
    <w:multiLevelType w:val="multilevel"/>
    <w:tmpl w:val="07220BE4"/>
    <w:lvl w:ilvl="0">
      <w:start w:val="13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  <w:b/>
      </w:rPr>
    </w:lvl>
  </w:abstractNum>
  <w:abstractNum w:abstractNumId="4">
    <w:nsid w:val="120E696F"/>
    <w:multiLevelType w:val="hybridMultilevel"/>
    <w:tmpl w:val="796A7D4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8119C"/>
    <w:multiLevelType w:val="hybridMultilevel"/>
    <w:tmpl w:val="0244273C"/>
    <w:lvl w:ilvl="0" w:tplc="91C828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D0C7FE4"/>
    <w:multiLevelType w:val="multilevel"/>
    <w:tmpl w:val="376CBC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203A7D3F"/>
    <w:multiLevelType w:val="multilevel"/>
    <w:tmpl w:val="5B0668F6"/>
    <w:lvl w:ilvl="0">
      <w:start w:val="1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>
    <w:nsid w:val="24A57C1F"/>
    <w:multiLevelType w:val="hybridMultilevel"/>
    <w:tmpl w:val="CEBA2B8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1513B"/>
    <w:multiLevelType w:val="multilevel"/>
    <w:tmpl w:val="161EED2C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0">
    <w:nsid w:val="33F44B18"/>
    <w:multiLevelType w:val="multilevel"/>
    <w:tmpl w:val="2CAAC65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359B4980"/>
    <w:multiLevelType w:val="multilevel"/>
    <w:tmpl w:val="CB1A5516"/>
    <w:lvl w:ilvl="0">
      <w:start w:val="1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  <w:b/>
      </w:rPr>
    </w:lvl>
  </w:abstractNum>
  <w:abstractNum w:abstractNumId="12">
    <w:nsid w:val="37934261"/>
    <w:multiLevelType w:val="hybridMultilevel"/>
    <w:tmpl w:val="F37C63D2"/>
    <w:lvl w:ilvl="0" w:tplc="0CDCB05A">
      <w:start w:val="1"/>
      <w:numFmt w:val="bullet"/>
      <w:lvlText w:val="-"/>
      <w:lvlJc w:val="left"/>
      <w:pPr>
        <w:ind w:left="1776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>
    <w:nsid w:val="37CC492C"/>
    <w:multiLevelType w:val="multilevel"/>
    <w:tmpl w:val="DB247282"/>
    <w:lvl w:ilvl="0">
      <w:start w:val="19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  <w:b/>
      </w:rPr>
    </w:lvl>
  </w:abstractNum>
  <w:abstractNum w:abstractNumId="14">
    <w:nsid w:val="446C14A9"/>
    <w:multiLevelType w:val="hybridMultilevel"/>
    <w:tmpl w:val="398AEFEE"/>
    <w:lvl w:ilvl="0" w:tplc="520E48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67C3CEC"/>
    <w:multiLevelType w:val="multilevel"/>
    <w:tmpl w:val="C4DA8E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>
    <w:nsid w:val="4E00091B"/>
    <w:multiLevelType w:val="multilevel"/>
    <w:tmpl w:val="1BCCC9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7">
    <w:nsid w:val="4FEC6640"/>
    <w:multiLevelType w:val="hybridMultilevel"/>
    <w:tmpl w:val="D58E2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57F1E"/>
    <w:multiLevelType w:val="multilevel"/>
    <w:tmpl w:val="CD1C242E"/>
    <w:lvl w:ilvl="0">
      <w:numFmt w:val="bullet"/>
      <w:lvlText w:val=""/>
      <w:lvlJc w:val="left"/>
      <w:pPr>
        <w:ind w:left="79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1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3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5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7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9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1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3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55" w:hanging="360"/>
      </w:pPr>
      <w:rPr>
        <w:rFonts w:ascii="Wingdings" w:hAnsi="Wingdings"/>
      </w:rPr>
    </w:lvl>
  </w:abstractNum>
  <w:abstractNum w:abstractNumId="19">
    <w:nsid w:val="58173837"/>
    <w:multiLevelType w:val="hybridMultilevel"/>
    <w:tmpl w:val="EA1AA196"/>
    <w:lvl w:ilvl="0" w:tplc="D930A78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>
    <w:nsid w:val="5CB548E4"/>
    <w:multiLevelType w:val="hybridMultilevel"/>
    <w:tmpl w:val="90D81E78"/>
    <w:lvl w:ilvl="0" w:tplc="D4624D0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F41063"/>
    <w:multiLevelType w:val="hybridMultilevel"/>
    <w:tmpl w:val="A1909442"/>
    <w:lvl w:ilvl="0" w:tplc="7990EA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4684498"/>
    <w:multiLevelType w:val="multilevel"/>
    <w:tmpl w:val="9146D772"/>
    <w:lvl w:ilvl="0">
      <w:start w:val="2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9D6A5D"/>
    <w:multiLevelType w:val="multilevel"/>
    <w:tmpl w:val="83D06C9C"/>
    <w:lvl w:ilvl="0">
      <w:start w:val="10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  <w:b/>
      </w:rPr>
    </w:lvl>
  </w:abstractNum>
  <w:abstractNum w:abstractNumId="24">
    <w:nsid w:val="6AA038FB"/>
    <w:multiLevelType w:val="hybridMultilevel"/>
    <w:tmpl w:val="459278BA"/>
    <w:lvl w:ilvl="0" w:tplc="DD4654C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6AAB7875"/>
    <w:multiLevelType w:val="multilevel"/>
    <w:tmpl w:val="D64014CC"/>
    <w:lvl w:ilvl="0">
      <w:start w:val="10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7A9C0F97"/>
    <w:multiLevelType w:val="multilevel"/>
    <w:tmpl w:val="A08A47A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  <w:b/>
      </w:rPr>
    </w:lvl>
  </w:abstractNum>
  <w:num w:numId="1">
    <w:abstractNumId w:val="19"/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6"/>
  </w:num>
  <w:num w:numId="6">
    <w:abstractNumId w:val="16"/>
  </w:num>
  <w:num w:numId="7">
    <w:abstractNumId w:val="25"/>
  </w:num>
  <w:num w:numId="8">
    <w:abstractNumId w:val="15"/>
  </w:num>
  <w:num w:numId="9">
    <w:abstractNumId w:val="26"/>
  </w:num>
  <w:num w:numId="10">
    <w:abstractNumId w:val="23"/>
  </w:num>
  <w:num w:numId="11">
    <w:abstractNumId w:val="3"/>
  </w:num>
  <w:num w:numId="12">
    <w:abstractNumId w:val="11"/>
  </w:num>
  <w:num w:numId="13">
    <w:abstractNumId w:val="13"/>
  </w:num>
  <w:num w:numId="14">
    <w:abstractNumId w:val="7"/>
  </w:num>
  <w:num w:numId="15">
    <w:abstractNumId w:val="10"/>
  </w:num>
  <w:num w:numId="16">
    <w:abstractNumId w:val="4"/>
  </w:num>
  <w:num w:numId="17">
    <w:abstractNumId w:val="14"/>
  </w:num>
  <w:num w:numId="18">
    <w:abstractNumId w:val="21"/>
  </w:num>
  <w:num w:numId="19">
    <w:abstractNumId w:val="24"/>
  </w:num>
  <w:num w:numId="20">
    <w:abstractNumId w:val="12"/>
  </w:num>
  <w:num w:numId="21">
    <w:abstractNumId w:val="5"/>
  </w:num>
  <w:num w:numId="22">
    <w:abstractNumId w:val="8"/>
  </w:num>
  <w:num w:numId="23">
    <w:abstractNumId w:val="22"/>
  </w:num>
  <w:num w:numId="24">
    <w:abstractNumId w:val="9"/>
  </w:num>
  <w:num w:numId="25">
    <w:abstractNumId w:val="18"/>
  </w:num>
  <w:num w:numId="26">
    <w:abstractNumId w:val="17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6EB6"/>
    <w:rsid w:val="000242D3"/>
    <w:rsid w:val="00035D7C"/>
    <w:rsid w:val="00045B17"/>
    <w:rsid w:val="0006315B"/>
    <w:rsid w:val="00091F7F"/>
    <w:rsid w:val="000A7214"/>
    <w:rsid w:val="000C4E4B"/>
    <w:rsid w:val="000F62F2"/>
    <w:rsid w:val="00107217"/>
    <w:rsid w:val="00114494"/>
    <w:rsid w:val="00161DFE"/>
    <w:rsid w:val="001C3A95"/>
    <w:rsid w:val="001F0959"/>
    <w:rsid w:val="001F76E5"/>
    <w:rsid w:val="00251A79"/>
    <w:rsid w:val="0028570B"/>
    <w:rsid w:val="00294F00"/>
    <w:rsid w:val="002D656E"/>
    <w:rsid w:val="003308F6"/>
    <w:rsid w:val="0038417F"/>
    <w:rsid w:val="003E3398"/>
    <w:rsid w:val="003F08B8"/>
    <w:rsid w:val="003F29F4"/>
    <w:rsid w:val="00415E89"/>
    <w:rsid w:val="00417134"/>
    <w:rsid w:val="00433725"/>
    <w:rsid w:val="00455D02"/>
    <w:rsid w:val="00462DB4"/>
    <w:rsid w:val="00467C8B"/>
    <w:rsid w:val="00475E93"/>
    <w:rsid w:val="0048254A"/>
    <w:rsid w:val="00482F71"/>
    <w:rsid w:val="004849F4"/>
    <w:rsid w:val="004A4C2D"/>
    <w:rsid w:val="00546323"/>
    <w:rsid w:val="005501F5"/>
    <w:rsid w:val="00555370"/>
    <w:rsid w:val="00582628"/>
    <w:rsid w:val="005D108C"/>
    <w:rsid w:val="005E752A"/>
    <w:rsid w:val="005F1170"/>
    <w:rsid w:val="005F1F5D"/>
    <w:rsid w:val="00634E33"/>
    <w:rsid w:val="00644C1A"/>
    <w:rsid w:val="00663689"/>
    <w:rsid w:val="00665D05"/>
    <w:rsid w:val="00672280"/>
    <w:rsid w:val="006830A3"/>
    <w:rsid w:val="0069345C"/>
    <w:rsid w:val="006A26A6"/>
    <w:rsid w:val="006B7D1C"/>
    <w:rsid w:val="006D595E"/>
    <w:rsid w:val="006E6326"/>
    <w:rsid w:val="00737B9E"/>
    <w:rsid w:val="00743289"/>
    <w:rsid w:val="00754BB4"/>
    <w:rsid w:val="0075776E"/>
    <w:rsid w:val="00781FCF"/>
    <w:rsid w:val="007C00DF"/>
    <w:rsid w:val="007F0584"/>
    <w:rsid w:val="007F5276"/>
    <w:rsid w:val="00844D0C"/>
    <w:rsid w:val="00846895"/>
    <w:rsid w:val="00854110"/>
    <w:rsid w:val="00875264"/>
    <w:rsid w:val="008A3C20"/>
    <w:rsid w:val="008A7CC8"/>
    <w:rsid w:val="008B183F"/>
    <w:rsid w:val="008B5695"/>
    <w:rsid w:val="008C16D9"/>
    <w:rsid w:val="0091510A"/>
    <w:rsid w:val="0094045C"/>
    <w:rsid w:val="00957DA1"/>
    <w:rsid w:val="0096169B"/>
    <w:rsid w:val="00963887"/>
    <w:rsid w:val="009D5A9F"/>
    <w:rsid w:val="009F7F8F"/>
    <w:rsid w:val="00A25C28"/>
    <w:rsid w:val="00A334F4"/>
    <w:rsid w:val="00A373EC"/>
    <w:rsid w:val="00AA5012"/>
    <w:rsid w:val="00AB25F9"/>
    <w:rsid w:val="00AC4064"/>
    <w:rsid w:val="00AD2E09"/>
    <w:rsid w:val="00AE6D24"/>
    <w:rsid w:val="00B1351D"/>
    <w:rsid w:val="00B21B38"/>
    <w:rsid w:val="00B337D9"/>
    <w:rsid w:val="00B461A9"/>
    <w:rsid w:val="00B559DC"/>
    <w:rsid w:val="00BC5AC0"/>
    <w:rsid w:val="00BD1109"/>
    <w:rsid w:val="00BD3CD3"/>
    <w:rsid w:val="00BE6EA4"/>
    <w:rsid w:val="00BF53AD"/>
    <w:rsid w:val="00C029ED"/>
    <w:rsid w:val="00C238A2"/>
    <w:rsid w:val="00C256DB"/>
    <w:rsid w:val="00C52FB4"/>
    <w:rsid w:val="00C7716C"/>
    <w:rsid w:val="00CC780E"/>
    <w:rsid w:val="00CD4B56"/>
    <w:rsid w:val="00CD5519"/>
    <w:rsid w:val="00CE579E"/>
    <w:rsid w:val="00CE780C"/>
    <w:rsid w:val="00D126D4"/>
    <w:rsid w:val="00D3266F"/>
    <w:rsid w:val="00D401BA"/>
    <w:rsid w:val="00D4028A"/>
    <w:rsid w:val="00D44576"/>
    <w:rsid w:val="00D459BA"/>
    <w:rsid w:val="00D468AE"/>
    <w:rsid w:val="00D74D0A"/>
    <w:rsid w:val="00D803B2"/>
    <w:rsid w:val="00D82920"/>
    <w:rsid w:val="00D928E2"/>
    <w:rsid w:val="00D96EB6"/>
    <w:rsid w:val="00DB582B"/>
    <w:rsid w:val="00DC2565"/>
    <w:rsid w:val="00DD2BD9"/>
    <w:rsid w:val="00DF01FC"/>
    <w:rsid w:val="00DF1241"/>
    <w:rsid w:val="00DF520A"/>
    <w:rsid w:val="00E31AC3"/>
    <w:rsid w:val="00E41B48"/>
    <w:rsid w:val="00E8717D"/>
    <w:rsid w:val="00E90EB8"/>
    <w:rsid w:val="00EB307B"/>
    <w:rsid w:val="00EB60E9"/>
    <w:rsid w:val="00EC7DDE"/>
    <w:rsid w:val="00ED294C"/>
    <w:rsid w:val="00ED4E1A"/>
    <w:rsid w:val="00F17E6C"/>
    <w:rsid w:val="00F241C7"/>
    <w:rsid w:val="00F26B0E"/>
    <w:rsid w:val="00F344BD"/>
    <w:rsid w:val="00F64B40"/>
    <w:rsid w:val="00F93E69"/>
    <w:rsid w:val="00FA1AB3"/>
    <w:rsid w:val="00FB31D8"/>
    <w:rsid w:val="00FB574C"/>
    <w:rsid w:val="00FC1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80C"/>
    <w:rPr>
      <w:sz w:val="24"/>
      <w:szCs w:val="24"/>
    </w:rPr>
  </w:style>
  <w:style w:type="paragraph" w:styleId="Naslov4">
    <w:name w:val="heading 4"/>
    <w:basedOn w:val="Normal"/>
    <w:next w:val="Normal"/>
    <w:qFormat/>
    <w:rsid w:val="006E6326"/>
    <w:pPr>
      <w:keepNext/>
      <w:spacing w:before="240" w:after="60"/>
      <w:jc w:val="both"/>
      <w:outlineLvl w:val="3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F241C7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F241C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62DB4"/>
  </w:style>
  <w:style w:type="paragraph" w:styleId="Tijeloteksta2">
    <w:name w:val="Body Text 2"/>
    <w:basedOn w:val="Normal"/>
    <w:rsid w:val="006E6326"/>
    <w:pPr>
      <w:jc w:val="center"/>
    </w:pPr>
    <w:rPr>
      <w:b/>
      <w:szCs w:val="20"/>
    </w:rPr>
  </w:style>
  <w:style w:type="paragraph" w:styleId="Tekstbalonia">
    <w:name w:val="Balloon Text"/>
    <w:basedOn w:val="Normal"/>
    <w:link w:val="TekstbaloniaChar"/>
    <w:rsid w:val="007F527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7F5276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qFormat/>
    <w:rsid w:val="00415E89"/>
    <w:pPr>
      <w:ind w:left="720"/>
      <w:contextualSpacing/>
    </w:pPr>
  </w:style>
  <w:style w:type="character" w:customStyle="1" w:styleId="PodnojeChar">
    <w:name w:val="Podnožje Char"/>
    <w:basedOn w:val="Zadanifontodlomka"/>
    <w:link w:val="Podnoje"/>
    <w:uiPriority w:val="99"/>
    <w:rsid w:val="00161DFE"/>
    <w:rPr>
      <w:sz w:val="24"/>
      <w:szCs w:val="24"/>
    </w:rPr>
  </w:style>
  <w:style w:type="paragraph" w:customStyle="1" w:styleId="Standard">
    <w:name w:val="Standard"/>
    <w:rsid w:val="00CD4B56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0F413-8A08-44EF-BC3C-E50CB623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 Varaždinu, 29</vt:lpstr>
    </vt:vector>
  </TitlesOfParts>
  <Company>-IVC-</Company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Varaždinu, 29</dc:title>
  <dc:subject/>
  <dc:creator>Ured</dc:creator>
  <cp:keywords/>
  <dc:description/>
  <cp:lastModifiedBy>Dražen</cp:lastModifiedBy>
  <cp:revision>4</cp:revision>
  <cp:lastPrinted>2016-05-18T11:45:00Z</cp:lastPrinted>
  <dcterms:created xsi:type="dcterms:W3CDTF">2018-11-22T13:19:00Z</dcterms:created>
  <dcterms:modified xsi:type="dcterms:W3CDTF">2018-11-22T18:30:00Z</dcterms:modified>
</cp:coreProperties>
</file>